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D0" w:rsidRPr="006F165E" w:rsidRDefault="00947F89" w:rsidP="00AB04D0">
      <w:pPr>
        <w:jc w:val="center"/>
        <w:rPr>
          <w:rFonts w:ascii="Calibri" w:hAnsi="Calibri"/>
          <w:b/>
          <w:sz w:val="20"/>
          <w:szCs w:val="20"/>
        </w:rPr>
      </w:pPr>
      <w:r>
        <w:rPr>
          <w:rFonts w:ascii="Calibri" w:hAnsi="Calibri"/>
          <w:sz w:val="20"/>
          <w:szCs w:val="20"/>
        </w:rPr>
        <w:t xml:space="preserve"> </w:t>
      </w:r>
      <w:r w:rsidR="009C7ABB">
        <w:rPr>
          <w:rFonts w:ascii="Calibri" w:hAnsi="Calibri"/>
          <w:sz w:val="20"/>
          <w:szCs w:val="20"/>
        </w:rPr>
        <w:t xml:space="preserve"> </w:t>
      </w:r>
      <w:r w:rsidR="00AB04D0" w:rsidRPr="006F165E">
        <w:rPr>
          <w:rFonts w:ascii="Calibri" w:hAnsi="Calibri"/>
          <w:b/>
          <w:sz w:val="20"/>
          <w:szCs w:val="20"/>
        </w:rPr>
        <w:t xml:space="preserve">Výzva na predloženie cenovej ponuky </w:t>
      </w:r>
    </w:p>
    <w:p w:rsidR="004422E9" w:rsidRDefault="004422E9" w:rsidP="009D3806">
      <w:pPr>
        <w:rPr>
          <w:rFonts w:ascii="Calibri" w:hAnsi="Calibri"/>
          <w:sz w:val="20"/>
          <w:szCs w:val="20"/>
        </w:rPr>
      </w:pPr>
    </w:p>
    <w:p w:rsidR="000F0D34" w:rsidRPr="00F02A58" w:rsidRDefault="000F0D34" w:rsidP="000F0D34">
      <w:pPr>
        <w:spacing w:line="276" w:lineRule="auto"/>
        <w:rPr>
          <w:rFonts w:asciiTheme="minorHAnsi" w:hAnsiTheme="minorHAnsi" w:cs="Arial"/>
          <w:sz w:val="20"/>
          <w:szCs w:val="20"/>
        </w:rPr>
      </w:pPr>
      <w:r w:rsidRPr="00F02A58">
        <w:rPr>
          <w:rFonts w:asciiTheme="minorHAnsi" w:hAnsiTheme="minorHAnsi" w:cs="Arial"/>
          <w:sz w:val="20"/>
          <w:szCs w:val="20"/>
        </w:rPr>
        <w:t>Športové gymnázium Trieda SNP 104 Košice ako verejný obstarávateľ, zverejňuje týmto výzvu na predkladanie ponúk pre zákazku s nízkou hodnotou na ďalej špecifikovan</w:t>
      </w:r>
      <w:r w:rsidR="00E07FFB">
        <w:rPr>
          <w:rFonts w:asciiTheme="minorHAnsi" w:hAnsiTheme="minorHAnsi" w:cs="Arial"/>
          <w:sz w:val="20"/>
          <w:szCs w:val="20"/>
        </w:rPr>
        <w:t>ý tovar</w:t>
      </w:r>
      <w:r w:rsidRPr="00F02A58">
        <w:rPr>
          <w:rFonts w:asciiTheme="minorHAnsi" w:hAnsiTheme="minorHAnsi" w:cs="Arial"/>
          <w:sz w:val="20"/>
          <w:szCs w:val="20"/>
        </w:rPr>
        <w:t>, zabezpečovan</w:t>
      </w:r>
      <w:r w:rsidR="00E07FFB">
        <w:rPr>
          <w:rFonts w:asciiTheme="minorHAnsi" w:hAnsiTheme="minorHAnsi" w:cs="Arial"/>
          <w:sz w:val="20"/>
          <w:szCs w:val="20"/>
        </w:rPr>
        <w:t>ý</w:t>
      </w:r>
      <w:r w:rsidRPr="00F02A58">
        <w:rPr>
          <w:rFonts w:asciiTheme="minorHAnsi" w:hAnsiTheme="minorHAnsi" w:cs="Arial"/>
          <w:sz w:val="20"/>
          <w:szCs w:val="20"/>
        </w:rPr>
        <w:t xml:space="preserve"> v súlade s § 117 zákona č. 343/2015 Z.Z. o verejnom obstarávaní </w:t>
      </w:r>
      <w:r>
        <w:rPr>
          <w:rFonts w:asciiTheme="minorHAnsi" w:hAnsiTheme="minorHAnsi" w:cs="Arial"/>
          <w:sz w:val="20"/>
          <w:szCs w:val="20"/>
        </w:rPr>
        <w:t xml:space="preserve">v znení neskorších predpisov </w:t>
      </w:r>
      <w:r w:rsidRPr="00F02A58">
        <w:rPr>
          <w:rFonts w:asciiTheme="minorHAnsi" w:hAnsiTheme="minorHAnsi" w:cs="Arial"/>
          <w:sz w:val="20"/>
          <w:szCs w:val="20"/>
        </w:rPr>
        <w:t>(ďalej len „ZVO“).</w:t>
      </w:r>
    </w:p>
    <w:p w:rsidR="000F0D34" w:rsidRPr="00487929" w:rsidRDefault="000F0D34" w:rsidP="000F0D34">
      <w:pPr>
        <w:pStyle w:val="Bezriadkovania"/>
        <w:rPr>
          <w:rFonts w:asciiTheme="minorHAnsi" w:hAnsiTheme="minorHAnsi"/>
          <w:sz w:val="20"/>
          <w:szCs w:val="20"/>
        </w:rPr>
      </w:pPr>
      <w:r>
        <w:rPr>
          <w:rFonts w:asciiTheme="minorHAnsi" w:hAnsiTheme="minorHAnsi"/>
          <w:bCs/>
          <w:sz w:val="20"/>
          <w:szCs w:val="20"/>
        </w:rPr>
        <w:t xml:space="preserve">  </w:t>
      </w:r>
    </w:p>
    <w:p w:rsidR="000F0D34" w:rsidRPr="0005266D" w:rsidRDefault="000F0D34" w:rsidP="000F0D34">
      <w:pPr>
        <w:pStyle w:val="Odsekzoznamu"/>
        <w:numPr>
          <w:ilvl w:val="0"/>
          <w:numId w:val="11"/>
        </w:numPr>
        <w:tabs>
          <w:tab w:val="left" w:pos="284"/>
        </w:tabs>
        <w:rPr>
          <w:rFonts w:asciiTheme="minorHAnsi" w:hAnsiTheme="minorHAnsi"/>
          <w:sz w:val="20"/>
          <w:szCs w:val="20"/>
        </w:rPr>
      </w:pPr>
      <w:r w:rsidRPr="0005266D">
        <w:rPr>
          <w:rFonts w:asciiTheme="minorHAnsi" w:hAnsiTheme="minorHAnsi"/>
          <w:b/>
          <w:bCs/>
          <w:sz w:val="20"/>
          <w:szCs w:val="20"/>
        </w:rPr>
        <w:t>Identifikácia verejného obstarávateľa:</w:t>
      </w:r>
    </w:p>
    <w:p w:rsidR="000F0D34" w:rsidRDefault="000F0D34" w:rsidP="000F0D34">
      <w:pPr>
        <w:pStyle w:val="Bezriadkovania"/>
        <w:ind w:left="720"/>
        <w:rPr>
          <w:rFonts w:asciiTheme="minorHAnsi" w:hAnsiTheme="minorHAnsi"/>
          <w:sz w:val="20"/>
          <w:szCs w:val="20"/>
        </w:rPr>
      </w:pPr>
      <w:r w:rsidRPr="006B6EFA">
        <w:rPr>
          <w:rStyle w:val="Siln"/>
          <w:rFonts w:asciiTheme="minorHAnsi" w:hAnsiTheme="minorHAnsi"/>
          <w:b w:val="0"/>
          <w:sz w:val="20"/>
          <w:szCs w:val="20"/>
        </w:rPr>
        <w:t>Názov:</w:t>
      </w:r>
      <w:r>
        <w:rPr>
          <w:rStyle w:val="Siln"/>
          <w:rFonts w:asciiTheme="minorHAnsi" w:hAnsiTheme="minorHAnsi"/>
          <w:sz w:val="20"/>
          <w:szCs w:val="20"/>
        </w:rPr>
        <w:t xml:space="preserve">                        </w:t>
      </w:r>
      <w:r w:rsidRPr="00487929">
        <w:rPr>
          <w:rFonts w:asciiTheme="minorHAnsi" w:hAnsiTheme="minorHAnsi"/>
          <w:sz w:val="20"/>
          <w:szCs w:val="20"/>
        </w:rPr>
        <w:t xml:space="preserve">  </w:t>
      </w:r>
      <w:r>
        <w:rPr>
          <w:rFonts w:asciiTheme="minorHAnsi" w:hAnsiTheme="minorHAnsi"/>
          <w:sz w:val="20"/>
          <w:szCs w:val="20"/>
        </w:rPr>
        <w:t xml:space="preserve">Športové gymnázium Trieda SNP 104, Košice </w:t>
      </w:r>
    </w:p>
    <w:p w:rsidR="000F0D34" w:rsidRPr="00487929" w:rsidRDefault="000F0D34" w:rsidP="000F0D34">
      <w:pPr>
        <w:pStyle w:val="Bezriadkovania"/>
        <w:ind w:left="720"/>
        <w:rPr>
          <w:rFonts w:asciiTheme="minorHAnsi" w:hAnsiTheme="minorHAnsi"/>
          <w:sz w:val="20"/>
          <w:szCs w:val="20"/>
        </w:rPr>
      </w:pPr>
      <w:r>
        <w:rPr>
          <w:rFonts w:asciiTheme="minorHAnsi" w:hAnsiTheme="minorHAnsi"/>
          <w:sz w:val="20"/>
          <w:szCs w:val="20"/>
        </w:rPr>
        <w:t>Sídlo/adresa:               Športové gymnázium Trieda SNP 104, 040 11  Košice</w:t>
      </w:r>
    </w:p>
    <w:p w:rsidR="000F0D34" w:rsidRPr="00487929" w:rsidRDefault="000F0D34" w:rsidP="000F0D34">
      <w:pPr>
        <w:pStyle w:val="Bezriadkovania"/>
        <w:rPr>
          <w:rFonts w:asciiTheme="minorHAnsi" w:hAnsiTheme="minorHAnsi"/>
          <w:sz w:val="20"/>
          <w:szCs w:val="20"/>
        </w:rPr>
      </w:pPr>
      <w:r w:rsidRPr="00487929">
        <w:rPr>
          <w:rFonts w:asciiTheme="minorHAnsi" w:hAnsiTheme="minorHAnsi"/>
          <w:sz w:val="20"/>
          <w:szCs w:val="20"/>
        </w:rPr>
        <w:t xml:space="preserve">      </w:t>
      </w:r>
      <w:r w:rsidRPr="00487929">
        <w:rPr>
          <w:rFonts w:asciiTheme="minorHAnsi" w:hAnsiTheme="minorHAnsi"/>
          <w:sz w:val="20"/>
          <w:szCs w:val="20"/>
        </w:rPr>
        <w:tab/>
        <w:t xml:space="preserve">IČO :  </w:t>
      </w:r>
      <w:r>
        <w:rPr>
          <w:rFonts w:asciiTheme="minorHAnsi" w:hAnsiTheme="minorHAnsi"/>
          <w:sz w:val="20"/>
          <w:szCs w:val="20"/>
        </w:rPr>
        <w:t xml:space="preserve">                            </w:t>
      </w:r>
      <w:r w:rsidRPr="00487929">
        <w:rPr>
          <w:rFonts w:asciiTheme="minorHAnsi" w:hAnsiTheme="minorHAnsi"/>
          <w:sz w:val="20"/>
          <w:szCs w:val="20"/>
        </w:rPr>
        <w:t xml:space="preserve"> </w:t>
      </w:r>
      <w:r>
        <w:rPr>
          <w:rFonts w:asciiTheme="minorHAnsi" w:hAnsiTheme="minorHAnsi"/>
          <w:sz w:val="20"/>
          <w:szCs w:val="20"/>
        </w:rPr>
        <w:t>00 521 965</w:t>
      </w:r>
      <w:r w:rsidRPr="00487929">
        <w:rPr>
          <w:rFonts w:asciiTheme="minorHAnsi" w:hAnsiTheme="minorHAnsi"/>
          <w:sz w:val="20"/>
          <w:szCs w:val="20"/>
        </w:rPr>
        <w:t xml:space="preserve">                         </w:t>
      </w:r>
    </w:p>
    <w:p w:rsidR="000F0D34" w:rsidRPr="00487929" w:rsidRDefault="000F0D34" w:rsidP="000F0D34">
      <w:pPr>
        <w:pStyle w:val="Bezriadkovania"/>
        <w:rPr>
          <w:rFonts w:asciiTheme="minorHAnsi" w:hAnsiTheme="minorHAnsi"/>
          <w:noProof/>
          <w:sz w:val="20"/>
          <w:szCs w:val="20"/>
        </w:rPr>
      </w:pPr>
      <w:r w:rsidRPr="00487929">
        <w:rPr>
          <w:rFonts w:asciiTheme="minorHAnsi" w:hAnsiTheme="minorHAnsi"/>
          <w:sz w:val="20"/>
          <w:szCs w:val="20"/>
        </w:rPr>
        <w:t xml:space="preserve">      </w:t>
      </w:r>
      <w:r w:rsidRPr="00487929">
        <w:rPr>
          <w:rFonts w:asciiTheme="minorHAnsi" w:hAnsiTheme="minorHAnsi"/>
          <w:sz w:val="20"/>
          <w:szCs w:val="20"/>
        </w:rPr>
        <w:tab/>
        <w:t xml:space="preserve">Kontaktná osoba:  </w:t>
      </w:r>
      <w:r>
        <w:rPr>
          <w:rFonts w:asciiTheme="minorHAnsi" w:hAnsiTheme="minorHAnsi"/>
          <w:sz w:val="20"/>
          <w:szCs w:val="20"/>
        </w:rPr>
        <w:t xml:space="preserve">      PaedDr. Tatiana </w:t>
      </w:r>
      <w:proofErr w:type="spellStart"/>
      <w:r>
        <w:rPr>
          <w:rFonts w:asciiTheme="minorHAnsi" w:hAnsiTheme="minorHAnsi"/>
          <w:sz w:val="20"/>
          <w:szCs w:val="20"/>
        </w:rPr>
        <w:t>Švecová</w:t>
      </w:r>
      <w:proofErr w:type="spellEnd"/>
      <w:r>
        <w:rPr>
          <w:rFonts w:asciiTheme="minorHAnsi" w:hAnsiTheme="minorHAnsi"/>
          <w:sz w:val="20"/>
          <w:szCs w:val="20"/>
        </w:rPr>
        <w:t>, riaditeľka</w:t>
      </w:r>
      <w:r w:rsidRPr="00487929">
        <w:rPr>
          <w:rFonts w:asciiTheme="minorHAnsi" w:hAnsiTheme="minorHAnsi"/>
          <w:sz w:val="20"/>
          <w:szCs w:val="20"/>
        </w:rPr>
        <w:t xml:space="preserve">     </w:t>
      </w:r>
    </w:p>
    <w:p w:rsidR="000F0D34" w:rsidRPr="00487929" w:rsidRDefault="000F0D34" w:rsidP="000F0D34">
      <w:pPr>
        <w:pStyle w:val="Bezriadkovania"/>
        <w:rPr>
          <w:rFonts w:asciiTheme="minorHAnsi" w:hAnsiTheme="minorHAnsi"/>
          <w:noProof/>
          <w:sz w:val="20"/>
          <w:szCs w:val="20"/>
        </w:rPr>
      </w:pPr>
      <w:r w:rsidRPr="00487929">
        <w:rPr>
          <w:rFonts w:asciiTheme="minorHAnsi" w:hAnsiTheme="minorHAnsi"/>
          <w:sz w:val="20"/>
          <w:szCs w:val="20"/>
        </w:rPr>
        <w:t xml:space="preserve">      </w:t>
      </w:r>
      <w:r w:rsidRPr="00487929">
        <w:rPr>
          <w:rFonts w:asciiTheme="minorHAnsi" w:hAnsiTheme="minorHAnsi"/>
          <w:sz w:val="20"/>
          <w:szCs w:val="20"/>
        </w:rPr>
        <w:tab/>
        <w:t xml:space="preserve">Telefón:  </w:t>
      </w:r>
      <w:r>
        <w:rPr>
          <w:rFonts w:asciiTheme="minorHAnsi" w:hAnsiTheme="minorHAnsi"/>
          <w:sz w:val="20"/>
          <w:szCs w:val="20"/>
        </w:rPr>
        <w:t xml:space="preserve">                      </w:t>
      </w:r>
      <w:r w:rsidRPr="00487929">
        <w:rPr>
          <w:rFonts w:asciiTheme="minorHAnsi" w:hAnsiTheme="minorHAnsi"/>
          <w:sz w:val="20"/>
          <w:szCs w:val="20"/>
        </w:rPr>
        <w:t xml:space="preserve"> </w:t>
      </w:r>
      <w:r>
        <w:rPr>
          <w:rFonts w:asciiTheme="minorHAnsi" w:hAnsiTheme="minorHAnsi"/>
          <w:sz w:val="20"/>
          <w:szCs w:val="20"/>
        </w:rPr>
        <w:t>055/ 6415166</w:t>
      </w:r>
      <w:r w:rsidRPr="00487929">
        <w:rPr>
          <w:rFonts w:asciiTheme="minorHAnsi" w:hAnsiTheme="minorHAnsi"/>
          <w:sz w:val="20"/>
          <w:szCs w:val="20"/>
        </w:rPr>
        <w:t xml:space="preserve">                    </w:t>
      </w:r>
      <w:r w:rsidRPr="00487929">
        <w:rPr>
          <w:rFonts w:asciiTheme="minorHAnsi" w:hAnsiTheme="minorHAnsi"/>
          <w:noProof/>
          <w:sz w:val="20"/>
          <w:szCs w:val="20"/>
        </w:rPr>
        <w:t xml:space="preserve"> </w:t>
      </w:r>
    </w:p>
    <w:p w:rsidR="000F0D34" w:rsidRPr="00487929" w:rsidRDefault="000F0D34" w:rsidP="000F0D34">
      <w:pPr>
        <w:pStyle w:val="Bezriadkovania"/>
        <w:rPr>
          <w:rFonts w:asciiTheme="minorHAnsi" w:hAnsiTheme="minorHAnsi"/>
          <w:sz w:val="20"/>
          <w:szCs w:val="20"/>
        </w:rPr>
      </w:pPr>
      <w:r w:rsidRPr="00487929">
        <w:rPr>
          <w:rFonts w:asciiTheme="minorHAnsi" w:hAnsiTheme="minorHAnsi"/>
          <w:sz w:val="20"/>
          <w:szCs w:val="20"/>
        </w:rPr>
        <w:t xml:space="preserve">      </w:t>
      </w:r>
      <w:r w:rsidRPr="00487929">
        <w:rPr>
          <w:rFonts w:asciiTheme="minorHAnsi" w:hAnsiTheme="minorHAnsi"/>
          <w:sz w:val="20"/>
          <w:szCs w:val="20"/>
        </w:rPr>
        <w:tab/>
      </w:r>
      <w:r>
        <w:rPr>
          <w:rFonts w:asciiTheme="minorHAnsi" w:hAnsiTheme="minorHAnsi"/>
          <w:sz w:val="20"/>
          <w:szCs w:val="20"/>
        </w:rPr>
        <w:t>Elektronická pošta:</w:t>
      </w:r>
      <w:r w:rsidRPr="00487929">
        <w:rPr>
          <w:rFonts w:asciiTheme="minorHAnsi" w:hAnsiTheme="minorHAnsi"/>
          <w:sz w:val="20"/>
          <w:szCs w:val="20"/>
        </w:rPr>
        <w:t xml:space="preserve">      </w:t>
      </w:r>
      <w:hyperlink r:id="rId6" w:history="1">
        <w:r w:rsidRPr="00E50846">
          <w:rPr>
            <w:rStyle w:val="Hypertextovprepojenie"/>
            <w:rFonts w:asciiTheme="minorHAnsi" w:hAnsiTheme="minorHAnsi"/>
            <w:sz w:val="20"/>
            <w:szCs w:val="20"/>
          </w:rPr>
          <w:t>sgke@sportgymke.sk</w:t>
        </w:r>
      </w:hyperlink>
      <w:r>
        <w:rPr>
          <w:rFonts w:asciiTheme="minorHAnsi" w:hAnsiTheme="minorHAnsi"/>
          <w:sz w:val="20"/>
          <w:szCs w:val="20"/>
        </w:rPr>
        <w:t xml:space="preserve"> </w:t>
      </w:r>
      <w:r w:rsidRPr="00487929">
        <w:rPr>
          <w:rFonts w:asciiTheme="minorHAnsi" w:hAnsiTheme="minorHAnsi"/>
          <w:sz w:val="20"/>
          <w:szCs w:val="20"/>
        </w:rPr>
        <w:t xml:space="preserve">                   </w:t>
      </w:r>
    </w:p>
    <w:p w:rsidR="000F0D34" w:rsidRDefault="000F0D34" w:rsidP="000F0D34">
      <w:pPr>
        <w:pStyle w:val="Bezriadkovania"/>
        <w:rPr>
          <w:rFonts w:asciiTheme="minorHAnsi" w:hAnsiTheme="minorHAnsi"/>
          <w:sz w:val="20"/>
          <w:szCs w:val="20"/>
        </w:rPr>
      </w:pPr>
      <w:r w:rsidRPr="00487929">
        <w:rPr>
          <w:rFonts w:asciiTheme="minorHAnsi" w:hAnsiTheme="minorHAnsi"/>
          <w:sz w:val="20"/>
          <w:szCs w:val="20"/>
        </w:rPr>
        <w:t xml:space="preserve">      </w:t>
      </w:r>
      <w:r w:rsidRPr="00487929">
        <w:rPr>
          <w:rFonts w:asciiTheme="minorHAnsi" w:hAnsiTheme="minorHAnsi"/>
          <w:sz w:val="20"/>
          <w:szCs w:val="20"/>
        </w:rPr>
        <w:tab/>
        <w:t xml:space="preserve">Internetová adresa: </w:t>
      </w:r>
      <w:r>
        <w:rPr>
          <w:rFonts w:asciiTheme="minorHAnsi" w:hAnsiTheme="minorHAnsi"/>
          <w:sz w:val="20"/>
          <w:szCs w:val="20"/>
        </w:rPr>
        <w:t xml:space="preserve">  </w:t>
      </w:r>
      <w:r w:rsidRPr="00487929">
        <w:rPr>
          <w:rFonts w:asciiTheme="minorHAnsi" w:hAnsiTheme="minorHAnsi"/>
          <w:sz w:val="20"/>
          <w:szCs w:val="20"/>
        </w:rPr>
        <w:t xml:space="preserve">  </w:t>
      </w:r>
      <w:hyperlink r:id="rId7" w:history="1">
        <w:r w:rsidRPr="00FC083E">
          <w:rPr>
            <w:rStyle w:val="Hypertextovprepojenie"/>
            <w:rFonts w:asciiTheme="minorHAnsi" w:hAnsiTheme="minorHAnsi"/>
            <w:sz w:val="20"/>
            <w:szCs w:val="20"/>
          </w:rPr>
          <w:t>www.sportgymke.sk</w:t>
        </w:r>
      </w:hyperlink>
    </w:p>
    <w:p w:rsidR="000F0D34" w:rsidRPr="00487929" w:rsidRDefault="000F0D34" w:rsidP="000F0D34">
      <w:pPr>
        <w:pStyle w:val="Bezriadkovania"/>
        <w:rPr>
          <w:rFonts w:asciiTheme="minorHAnsi" w:hAnsiTheme="minorHAnsi"/>
          <w:sz w:val="20"/>
          <w:szCs w:val="20"/>
        </w:rPr>
      </w:pPr>
    </w:p>
    <w:p w:rsidR="000F0D34" w:rsidRDefault="000F0D34" w:rsidP="000F0D34">
      <w:pPr>
        <w:pStyle w:val="Bezriadkovania"/>
        <w:numPr>
          <w:ilvl w:val="0"/>
          <w:numId w:val="11"/>
        </w:numPr>
        <w:rPr>
          <w:rFonts w:asciiTheme="minorHAnsi" w:hAnsiTheme="minorHAnsi"/>
          <w:bCs/>
          <w:sz w:val="20"/>
          <w:szCs w:val="20"/>
        </w:rPr>
      </w:pPr>
      <w:r w:rsidRPr="00255A17">
        <w:rPr>
          <w:rFonts w:asciiTheme="minorHAnsi" w:hAnsiTheme="minorHAnsi"/>
          <w:b/>
          <w:bCs/>
          <w:sz w:val="20"/>
          <w:szCs w:val="20"/>
        </w:rPr>
        <w:t>Predmet zákazky</w:t>
      </w:r>
      <w:r>
        <w:rPr>
          <w:rFonts w:asciiTheme="minorHAnsi" w:hAnsiTheme="minorHAnsi"/>
          <w:bCs/>
          <w:sz w:val="20"/>
          <w:szCs w:val="20"/>
        </w:rPr>
        <w:t xml:space="preserve">: </w:t>
      </w:r>
    </w:p>
    <w:p w:rsidR="000F0D34" w:rsidRDefault="000F0D34" w:rsidP="000F0D34">
      <w:pPr>
        <w:pStyle w:val="Odsekzoznamu"/>
        <w:rPr>
          <w:rFonts w:ascii="Calibri" w:hAnsi="Calibri" w:cs="Calibri"/>
          <w:sz w:val="20"/>
          <w:szCs w:val="20"/>
        </w:rPr>
      </w:pPr>
      <w:r w:rsidRPr="00FE38A9">
        <w:rPr>
          <w:rFonts w:ascii="Calibri" w:hAnsi="Calibri" w:cs="Calibri"/>
          <w:sz w:val="20"/>
          <w:szCs w:val="20"/>
        </w:rPr>
        <w:t xml:space="preserve">Názov  zákazky:  </w:t>
      </w:r>
      <w:r w:rsidR="00E07FFB" w:rsidRPr="00E07FFB">
        <w:rPr>
          <w:rFonts w:ascii="Calibri" w:hAnsi="Calibri" w:cs="Calibri"/>
          <w:b/>
          <w:sz w:val="20"/>
          <w:szCs w:val="20"/>
        </w:rPr>
        <w:t xml:space="preserve">Elektrický </w:t>
      </w:r>
      <w:proofErr w:type="spellStart"/>
      <w:r w:rsidR="00E07FFB" w:rsidRPr="00E07FFB">
        <w:rPr>
          <w:rFonts w:ascii="Calibri" w:hAnsi="Calibri" w:cs="Calibri"/>
          <w:b/>
          <w:sz w:val="20"/>
          <w:szCs w:val="20"/>
        </w:rPr>
        <w:t>konvektomat</w:t>
      </w:r>
      <w:proofErr w:type="spellEnd"/>
      <w:r w:rsidR="004F1CC2" w:rsidRPr="007E6B60">
        <w:rPr>
          <w:rFonts w:ascii="Calibri" w:hAnsi="Calibri" w:cs="Calibri"/>
          <w:b/>
          <w:sz w:val="20"/>
          <w:szCs w:val="20"/>
        </w:rPr>
        <w:t xml:space="preserve"> </w:t>
      </w:r>
      <w:r w:rsidRPr="007E6B60">
        <w:rPr>
          <w:rFonts w:ascii="Calibri" w:hAnsi="Calibri" w:cs="Calibri"/>
          <w:b/>
          <w:sz w:val="20"/>
          <w:szCs w:val="20"/>
        </w:rPr>
        <w:t xml:space="preserve"> </w:t>
      </w:r>
    </w:p>
    <w:p w:rsidR="000F0D34" w:rsidRPr="00FE38A9" w:rsidRDefault="000F0D34" w:rsidP="000F0D34">
      <w:pPr>
        <w:pStyle w:val="Odsekzoznamu"/>
        <w:rPr>
          <w:rFonts w:ascii="Calibri" w:hAnsi="Calibri" w:cs="Calibri"/>
          <w:sz w:val="20"/>
          <w:szCs w:val="20"/>
        </w:rPr>
      </w:pPr>
      <w:r>
        <w:rPr>
          <w:rFonts w:ascii="Calibri" w:hAnsi="Calibri" w:cs="Calibri"/>
          <w:sz w:val="20"/>
          <w:szCs w:val="20"/>
        </w:rPr>
        <w:t xml:space="preserve">Druh zákazky:     </w:t>
      </w:r>
      <w:r w:rsidR="00E07FFB">
        <w:rPr>
          <w:rFonts w:ascii="Calibri" w:hAnsi="Calibri" w:cs="Calibri"/>
          <w:sz w:val="20"/>
          <w:szCs w:val="20"/>
        </w:rPr>
        <w:t>tovar</w:t>
      </w:r>
      <w:r w:rsidR="00AF77D2">
        <w:rPr>
          <w:rFonts w:ascii="Calibri" w:hAnsi="Calibri" w:cs="Calibri"/>
          <w:sz w:val="20"/>
          <w:szCs w:val="20"/>
        </w:rPr>
        <w:t>, služby</w:t>
      </w:r>
      <w:r>
        <w:rPr>
          <w:rFonts w:ascii="Calibri" w:hAnsi="Calibri" w:cs="Calibri"/>
          <w:sz w:val="20"/>
          <w:szCs w:val="20"/>
        </w:rPr>
        <w:t xml:space="preserve"> </w:t>
      </w:r>
      <w:r w:rsidRPr="00FE38A9">
        <w:rPr>
          <w:rFonts w:ascii="Calibri" w:hAnsi="Calibri" w:cs="Calibri"/>
          <w:sz w:val="20"/>
          <w:szCs w:val="20"/>
        </w:rPr>
        <w:t xml:space="preserve"> </w:t>
      </w:r>
    </w:p>
    <w:p w:rsidR="00C376A0" w:rsidRDefault="000F0D34" w:rsidP="00C376A0">
      <w:pPr>
        <w:ind w:firstLine="708"/>
        <w:rPr>
          <w:rFonts w:asciiTheme="minorHAnsi" w:hAnsiTheme="minorHAnsi"/>
          <w:bCs/>
          <w:sz w:val="20"/>
          <w:szCs w:val="20"/>
        </w:rPr>
      </w:pPr>
      <w:r w:rsidRPr="00FE38A9">
        <w:rPr>
          <w:rFonts w:ascii="Calibri" w:hAnsi="Calibri" w:cs="Calibri"/>
          <w:sz w:val="20"/>
          <w:szCs w:val="20"/>
        </w:rPr>
        <w:t xml:space="preserve">Hlavný kód CPV:  </w:t>
      </w:r>
      <w:r w:rsidR="00E07FFB">
        <w:rPr>
          <w:rFonts w:ascii="Calibri" w:hAnsi="Calibri" w:cs="Calibri"/>
          <w:sz w:val="20"/>
          <w:szCs w:val="20"/>
        </w:rPr>
        <w:t xml:space="preserve">39711361-7 Elektrické rúry </w:t>
      </w:r>
    </w:p>
    <w:p w:rsidR="00E07FFB" w:rsidRDefault="000F0D34" w:rsidP="00A37C73">
      <w:pPr>
        <w:widowControl w:val="0"/>
        <w:tabs>
          <w:tab w:val="left" w:pos="284"/>
        </w:tabs>
        <w:suppressAutoHyphens/>
        <w:rPr>
          <w:rFonts w:ascii="Calibri" w:hAnsi="Calibri" w:cs="Calibri"/>
          <w:sz w:val="20"/>
          <w:szCs w:val="20"/>
        </w:rPr>
      </w:pPr>
      <w:r w:rsidRPr="00FE38A9">
        <w:rPr>
          <w:rFonts w:ascii="Calibri" w:hAnsi="Calibri" w:cs="Calibri"/>
          <w:sz w:val="20"/>
          <w:szCs w:val="20"/>
        </w:rPr>
        <w:t xml:space="preserve">              </w:t>
      </w:r>
      <w:r w:rsidR="00AF77D2">
        <w:rPr>
          <w:rFonts w:ascii="Calibri" w:hAnsi="Calibri" w:cs="Calibri"/>
          <w:sz w:val="20"/>
          <w:szCs w:val="20"/>
        </w:rPr>
        <w:t xml:space="preserve">                                 39711400-3 Pražiace pece, trúby, ohrievače jedla a variče</w:t>
      </w:r>
    </w:p>
    <w:p w:rsidR="00AF77D2" w:rsidRDefault="00AF77D2" w:rsidP="00A37C73">
      <w:pPr>
        <w:widowControl w:val="0"/>
        <w:tabs>
          <w:tab w:val="left" w:pos="284"/>
        </w:tabs>
        <w:suppressAutoHyphens/>
        <w:rPr>
          <w:rFonts w:ascii="Calibri" w:hAnsi="Calibri" w:cs="Calibri"/>
          <w:sz w:val="20"/>
          <w:szCs w:val="20"/>
        </w:rPr>
      </w:pPr>
      <w:r>
        <w:rPr>
          <w:rFonts w:ascii="Calibri" w:hAnsi="Calibri" w:cs="Calibri"/>
          <w:sz w:val="20"/>
          <w:szCs w:val="20"/>
        </w:rPr>
        <w:t xml:space="preserve">                                               60000000-8 Dopravné služby</w:t>
      </w:r>
    </w:p>
    <w:p w:rsidR="00487929" w:rsidRPr="00E07FFB" w:rsidRDefault="00E07FFB" w:rsidP="00E07FFB">
      <w:pPr>
        <w:widowControl w:val="0"/>
        <w:tabs>
          <w:tab w:val="left" w:pos="284"/>
        </w:tabs>
        <w:suppressAutoHyphens/>
        <w:rPr>
          <w:rFonts w:asciiTheme="minorHAnsi" w:hAnsiTheme="minorHAnsi"/>
          <w:sz w:val="20"/>
          <w:szCs w:val="20"/>
        </w:rPr>
      </w:pPr>
      <w:r>
        <w:rPr>
          <w:rFonts w:ascii="Calibri" w:hAnsi="Calibri" w:cs="Calibri"/>
          <w:sz w:val="20"/>
          <w:szCs w:val="20"/>
        </w:rPr>
        <w:t xml:space="preserve">              </w:t>
      </w:r>
      <w:r w:rsidR="000F0D34" w:rsidRPr="00FE38A9">
        <w:rPr>
          <w:rFonts w:ascii="Calibri" w:hAnsi="Calibri" w:cs="Calibri"/>
          <w:sz w:val="20"/>
          <w:szCs w:val="20"/>
        </w:rPr>
        <w:t xml:space="preserve">   </w:t>
      </w:r>
      <w:r w:rsidR="000F0D34">
        <w:rPr>
          <w:rFonts w:ascii="Calibri" w:hAnsi="Calibri" w:cs="Calibri"/>
          <w:sz w:val="20"/>
          <w:szCs w:val="20"/>
        </w:rPr>
        <w:t xml:space="preserve">                 </w:t>
      </w:r>
      <w:r w:rsidR="00A37C73">
        <w:rPr>
          <w:rFonts w:ascii="Calibri" w:hAnsi="Calibri" w:cs="Calibri"/>
          <w:sz w:val="20"/>
          <w:szCs w:val="20"/>
        </w:rPr>
        <w:t xml:space="preserve"> </w:t>
      </w:r>
    </w:p>
    <w:p w:rsidR="00A6338A" w:rsidRPr="00A6338A" w:rsidRDefault="00A6338A" w:rsidP="00B96571">
      <w:pPr>
        <w:pStyle w:val="Odsekzoznamu"/>
        <w:numPr>
          <w:ilvl w:val="0"/>
          <w:numId w:val="11"/>
        </w:numPr>
        <w:tabs>
          <w:tab w:val="left" w:pos="284"/>
        </w:tabs>
        <w:rPr>
          <w:rFonts w:asciiTheme="minorHAnsi" w:hAnsiTheme="minorHAnsi"/>
          <w:b/>
          <w:sz w:val="20"/>
          <w:szCs w:val="20"/>
        </w:rPr>
      </w:pPr>
      <w:r>
        <w:rPr>
          <w:rFonts w:asciiTheme="minorHAnsi" w:hAnsiTheme="minorHAnsi"/>
          <w:b/>
          <w:bCs/>
          <w:sz w:val="20"/>
          <w:szCs w:val="20"/>
        </w:rPr>
        <w:t xml:space="preserve"> Stručný </w:t>
      </w:r>
      <w:r w:rsidR="00487929" w:rsidRPr="0000002F">
        <w:rPr>
          <w:rFonts w:asciiTheme="minorHAnsi" w:hAnsiTheme="minorHAnsi"/>
          <w:b/>
          <w:bCs/>
          <w:sz w:val="20"/>
          <w:szCs w:val="20"/>
        </w:rPr>
        <w:t>opis predmetu zákazky</w:t>
      </w:r>
    </w:p>
    <w:p w:rsidR="006C2B6B" w:rsidRDefault="00E07FFB" w:rsidP="00A6338A">
      <w:pPr>
        <w:tabs>
          <w:tab w:val="left" w:pos="284"/>
        </w:tabs>
        <w:ind w:left="720"/>
        <w:rPr>
          <w:rFonts w:asciiTheme="minorHAnsi" w:hAnsiTheme="minorHAnsi"/>
          <w:bCs/>
          <w:sz w:val="20"/>
          <w:szCs w:val="20"/>
        </w:rPr>
      </w:pPr>
      <w:r>
        <w:rPr>
          <w:rFonts w:asciiTheme="minorHAnsi" w:hAnsiTheme="minorHAnsi"/>
          <w:bCs/>
          <w:sz w:val="20"/>
          <w:szCs w:val="20"/>
        </w:rPr>
        <w:t xml:space="preserve">Predmetom zákazky je dodanie elektrického </w:t>
      </w:r>
      <w:proofErr w:type="spellStart"/>
      <w:r>
        <w:rPr>
          <w:rFonts w:asciiTheme="minorHAnsi" w:hAnsiTheme="minorHAnsi"/>
          <w:bCs/>
          <w:sz w:val="20"/>
          <w:szCs w:val="20"/>
        </w:rPr>
        <w:t>konvektomatu</w:t>
      </w:r>
      <w:proofErr w:type="spellEnd"/>
      <w:r>
        <w:rPr>
          <w:rFonts w:asciiTheme="minorHAnsi" w:hAnsiTheme="minorHAnsi"/>
          <w:bCs/>
          <w:sz w:val="20"/>
          <w:szCs w:val="20"/>
        </w:rPr>
        <w:t xml:space="preserve"> s príslušenstvom vrátane dopravy, montáže </w:t>
      </w:r>
      <w:r w:rsidR="00CB0146">
        <w:rPr>
          <w:rFonts w:asciiTheme="minorHAnsi" w:hAnsiTheme="minorHAnsi"/>
          <w:bCs/>
          <w:sz w:val="20"/>
          <w:szCs w:val="20"/>
        </w:rPr>
        <w:t>(zapojenia a revíznej správy),</w:t>
      </w:r>
      <w:r>
        <w:rPr>
          <w:rFonts w:asciiTheme="minorHAnsi" w:hAnsiTheme="minorHAnsi"/>
          <w:bCs/>
          <w:sz w:val="20"/>
          <w:szCs w:val="20"/>
        </w:rPr>
        <w:t> za</w:t>
      </w:r>
      <w:r w:rsidR="00CB0146">
        <w:rPr>
          <w:rFonts w:asciiTheme="minorHAnsi" w:hAnsiTheme="minorHAnsi"/>
          <w:bCs/>
          <w:sz w:val="20"/>
          <w:szCs w:val="20"/>
        </w:rPr>
        <w:t>učenie personálu</w:t>
      </w:r>
      <w:r>
        <w:rPr>
          <w:rFonts w:asciiTheme="minorHAnsi" w:hAnsiTheme="minorHAnsi"/>
          <w:bCs/>
          <w:sz w:val="20"/>
          <w:szCs w:val="20"/>
        </w:rPr>
        <w:t>.</w:t>
      </w:r>
      <w:r w:rsidR="00CB0146">
        <w:rPr>
          <w:rFonts w:asciiTheme="minorHAnsi" w:hAnsiTheme="minorHAnsi"/>
          <w:bCs/>
          <w:sz w:val="20"/>
          <w:szCs w:val="20"/>
        </w:rPr>
        <w:t xml:space="preserve"> Požadujeme bezplatný servis do 24 hodín počas trvania záruky (záruka min.2roky)</w:t>
      </w:r>
    </w:p>
    <w:p w:rsidR="00E07FFB" w:rsidRDefault="00E07FFB" w:rsidP="00A6338A">
      <w:pPr>
        <w:tabs>
          <w:tab w:val="left" w:pos="284"/>
        </w:tabs>
        <w:ind w:left="720"/>
        <w:rPr>
          <w:rFonts w:asciiTheme="minorHAnsi" w:hAnsiTheme="minorHAnsi"/>
          <w:bCs/>
          <w:sz w:val="20"/>
          <w:szCs w:val="20"/>
        </w:rPr>
      </w:pPr>
    </w:p>
    <w:p w:rsidR="00C4786A" w:rsidRPr="00AF77D2" w:rsidRDefault="006C2B6B" w:rsidP="006C2B6B">
      <w:pPr>
        <w:pStyle w:val="Odsekzoznamu"/>
        <w:numPr>
          <w:ilvl w:val="0"/>
          <w:numId w:val="11"/>
        </w:numPr>
        <w:tabs>
          <w:tab w:val="left" w:pos="284"/>
        </w:tabs>
        <w:rPr>
          <w:rFonts w:asciiTheme="minorHAnsi" w:hAnsiTheme="minorHAnsi"/>
          <w:bCs/>
          <w:sz w:val="20"/>
          <w:szCs w:val="20"/>
        </w:rPr>
      </w:pPr>
      <w:r w:rsidRPr="00AF77D2">
        <w:rPr>
          <w:rFonts w:asciiTheme="minorHAnsi" w:hAnsiTheme="minorHAnsi"/>
          <w:b/>
          <w:bCs/>
          <w:sz w:val="20"/>
          <w:szCs w:val="20"/>
        </w:rPr>
        <w:t>Požadovaný rozsah zákazky</w:t>
      </w:r>
      <w:r w:rsidRPr="00AF77D2">
        <w:rPr>
          <w:rFonts w:asciiTheme="minorHAnsi" w:hAnsiTheme="minorHAnsi"/>
          <w:bCs/>
          <w:sz w:val="20"/>
          <w:szCs w:val="20"/>
        </w:rPr>
        <w:t xml:space="preserve">: </w:t>
      </w:r>
      <w:r w:rsidR="00C4786A" w:rsidRPr="00AF77D2">
        <w:rPr>
          <w:rFonts w:asciiTheme="minorHAnsi" w:hAnsiTheme="minorHAnsi"/>
          <w:bCs/>
          <w:sz w:val="20"/>
          <w:szCs w:val="20"/>
        </w:rPr>
        <w:t xml:space="preserve"> </w:t>
      </w:r>
    </w:p>
    <w:p w:rsidR="00C376A0" w:rsidRDefault="00AF77D2" w:rsidP="00AF77D2">
      <w:pPr>
        <w:pStyle w:val="Odsekzoznamu"/>
        <w:tabs>
          <w:tab w:val="left" w:pos="284"/>
        </w:tabs>
        <w:rPr>
          <w:rFonts w:asciiTheme="minorHAnsi" w:hAnsiTheme="minorHAnsi"/>
          <w:sz w:val="20"/>
          <w:szCs w:val="20"/>
        </w:rPr>
      </w:pPr>
      <w:r w:rsidRPr="00AF77D2">
        <w:rPr>
          <w:rFonts w:asciiTheme="minorHAnsi" w:hAnsiTheme="minorHAnsi"/>
          <w:sz w:val="20"/>
          <w:szCs w:val="20"/>
        </w:rPr>
        <w:t xml:space="preserve">Uchádzači predkladajú cenové ponuky na celý predmet zákazky, pozostávajúci zo všetkých častí: elektrický parný </w:t>
      </w:r>
      <w:proofErr w:type="spellStart"/>
      <w:r w:rsidRPr="00AF77D2">
        <w:rPr>
          <w:rFonts w:asciiTheme="minorHAnsi" w:hAnsiTheme="minorHAnsi"/>
          <w:sz w:val="20"/>
          <w:szCs w:val="20"/>
        </w:rPr>
        <w:t>konvektomat</w:t>
      </w:r>
      <w:proofErr w:type="spellEnd"/>
      <w:r w:rsidRPr="00AF77D2">
        <w:rPr>
          <w:rFonts w:asciiTheme="minorHAnsi" w:hAnsiTheme="minorHAnsi"/>
          <w:sz w:val="20"/>
          <w:szCs w:val="20"/>
        </w:rPr>
        <w:t xml:space="preserve"> – 1 kus</w:t>
      </w:r>
      <w:r w:rsidR="00D35BF2">
        <w:rPr>
          <w:rFonts w:asciiTheme="minorHAnsi" w:hAnsiTheme="minorHAnsi"/>
          <w:sz w:val="20"/>
          <w:szCs w:val="20"/>
        </w:rPr>
        <w:t xml:space="preserve">: </w:t>
      </w:r>
    </w:p>
    <w:p w:rsidR="00D35BF2" w:rsidRDefault="00D35BF2" w:rsidP="00D35BF2">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Kapacita: 10xGN</w:t>
      </w:r>
      <w:r w:rsidR="00FC6350">
        <w:rPr>
          <w:rFonts w:asciiTheme="minorHAnsi" w:hAnsiTheme="minorHAnsi"/>
          <w:sz w:val="20"/>
          <w:szCs w:val="20"/>
        </w:rPr>
        <w:t xml:space="preserve"> </w:t>
      </w:r>
      <w:r>
        <w:rPr>
          <w:rFonts w:asciiTheme="minorHAnsi" w:hAnsiTheme="minorHAnsi"/>
          <w:sz w:val="20"/>
          <w:szCs w:val="20"/>
        </w:rPr>
        <w:t xml:space="preserve">1/1, </w:t>
      </w:r>
    </w:p>
    <w:p w:rsidR="00D35BF2" w:rsidRDefault="00D35BF2" w:rsidP="00D35BF2">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250 jedál na výdaj</w:t>
      </w:r>
    </w:p>
    <w:p w:rsidR="00FC6350" w:rsidRPr="00245E64" w:rsidRDefault="00FC6350" w:rsidP="00245E64">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Rozmery: 847 x 776 x 1042 mm (š x h x v)</w:t>
      </w:r>
      <w:r w:rsidR="00245E64">
        <w:rPr>
          <w:rFonts w:asciiTheme="minorHAnsi" w:hAnsiTheme="minorHAnsi"/>
          <w:sz w:val="20"/>
          <w:szCs w:val="20"/>
        </w:rPr>
        <w:t xml:space="preserve">, </w:t>
      </w:r>
      <w:r w:rsidR="00245E64" w:rsidRPr="00245E64">
        <w:rPr>
          <w:rFonts w:asciiTheme="minorHAnsi" w:hAnsiTheme="minorHAnsi"/>
          <w:sz w:val="20"/>
          <w:szCs w:val="20"/>
        </w:rPr>
        <w:t xml:space="preserve"> </w:t>
      </w:r>
      <w:r w:rsidR="00245E64">
        <w:rPr>
          <w:rFonts w:asciiTheme="minorHAnsi" w:hAnsiTheme="minorHAnsi"/>
          <w:sz w:val="20"/>
          <w:szCs w:val="20"/>
        </w:rPr>
        <w:t>možnosť predloženia v rozsahu odchýlky +/- 10%</w:t>
      </w:r>
    </w:p>
    <w:p w:rsidR="00FC6350" w:rsidRDefault="00FC6350" w:rsidP="00D35BF2">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 xml:space="preserve">Príkon: 18,6 </w:t>
      </w:r>
      <w:proofErr w:type="spellStart"/>
      <w:r>
        <w:rPr>
          <w:rFonts w:asciiTheme="minorHAnsi" w:hAnsiTheme="minorHAnsi"/>
          <w:sz w:val="20"/>
          <w:szCs w:val="20"/>
        </w:rPr>
        <w:t>kW</w:t>
      </w:r>
      <w:proofErr w:type="spellEnd"/>
      <w:r>
        <w:rPr>
          <w:rFonts w:asciiTheme="minorHAnsi" w:hAnsiTheme="minorHAnsi"/>
          <w:sz w:val="20"/>
          <w:szCs w:val="20"/>
        </w:rPr>
        <w:t>, možnosť predloženia v rozsahu odchýlky +/- 10%</w:t>
      </w:r>
    </w:p>
    <w:p w:rsidR="00FC6350" w:rsidRDefault="00FC6350" w:rsidP="00D35BF2">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Napätie: 400 V</w:t>
      </w:r>
    </w:p>
    <w:p w:rsidR="00D35BF2" w:rsidRDefault="00D35BF2" w:rsidP="00D35BF2">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Para : 30-130°C,</w:t>
      </w:r>
    </w:p>
    <w:p w:rsidR="00D35BF2" w:rsidRDefault="00D35BF2" w:rsidP="00D35BF2">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horúci vzduch: 30-300°C</w:t>
      </w:r>
    </w:p>
    <w:p w:rsidR="00FC6350" w:rsidRDefault="00FC6350" w:rsidP="00D35BF2">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Teplotná sonda</w:t>
      </w:r>
    </w:p>
    <w:p w:rsidR="00D35BF2" w:rsidRDefault="00D35BF2" w:rsidP="00D35BF2">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Kombinovaný režim pary a horúceho vzduchu : 30-300°C</w:t>
      </w:r>
    </w:p>
    <w:p w:rsidR="00D35BF2" w:rsidRDefault="00D35BF2" w:rsidP="00D35BF2">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 xml:space="preserve">Režim pre ohrev a dokončovanie jedál, varenie pri nízkej teplote, </w:t>
      </w:r>
    </w:p>
    <w:p w:rsidR="00D35BF2" w:rsidRDefault="00D35BF2" w:rsidP="00D35BF2">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 xml:space="preserve">Režim použitia: pečenie, smaženie, grilovanie, varenie v pare, dusenie, </w:t>
      </w:r>
      <w:proofErr w:type="spellStart"/>
      <w:r>
        <w:rPr>
          <w:rFonts w:asciiTheme="minorHAnsi" w:hAnsiTheme="minorHAnsi"/>
          <w:sz w:val="20"/>
          <w:szCs w:val="20"/>
        </w:rPr>
        <w:t>blanšírovanie</w:t>
      </w:r>
      <w:proofErr w:type="spellEnd"/>
      <w:r>
        <w:rPr>
          <w:rFonts w:asciiTheme="minorHAnsi" w:hAnsiTheme="minorHAnsi"/>
          <w:sz w:val="20"/>
          <w:szCs w:val="20"/>
        </w:rPr>
        <w:t xml:space="preserve">, rozmrazovanie </w:t>
      </w:r>
    </w:p>
    <w:p w:rsidR="00AF77D2" w:rsidRDefault="00FC6350" w:rsidP="00FC6350">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Digitálny ovládací program</w:t>
      </w:r>
    </w:p>
    <w:p w:rsidR="00FC6350" w:rsidRDefault="00FC6350" w:rsidP="00FC6350">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 xml:space="preserve">Systém automatického čistenia a starostlivosti o varný priestor, </w:t>
      </w:r>
    </w:p>
    <w:p w:rsidR="00FC6350" w:rsidRDefault="00FC6350" w:rsidP="00FC6350">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 xml:space="preserve">Ochrana proti striekajúcej vode, </w:t>
      </w:r>
    </w:p>
    <w:p w:rsidR="00FC6350" w:rsidRDefault="00FC6350" w:rsidP="00FC6350">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Dvierka s trojitým odvetrávaným sklom so špeciálnou vrstvou odrážajúcou teplotu</w:t>
      </w:r>
    </w:p>
    <w:p w:rsidR="00052C16" w:rsidRDefault="00052C16" w:rsidP="00FC6350">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 xml:space="preserve">Počítadlo spotreby, možnosť voľby polovičnej spotreby </w:t>
      </w:r>
    </w:p>
    <w:p w:rsidR="00052C16" w:rsidRDefault="00052C16" w:rsidP="00FC6350">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Automatická kalibrácia</w:t>
      </w:r>
    </w:p>
    <w:p w:rsidR="00FC6350" w:rsidRDefault="00FC6350" w:rsidP="00FC6350">
      <w:pPr>
        <w:tabs>
          <w:tab w:val="left" w:pos="284"/>
        </w:tabs>
        <w:ind w:left="720"/>
        <w:rPr>
          <w:rFonts w:asciiTheme="minorHAnsi" w:hAnsiTheme="minorHAnsi"/>
          <w:sz w:val="20"/>
          <w:szCs w:val="20"/>
        </w:rPr>
      </w:pPr>
      <w:r>
        <w:rPr>
          <w:rFonts w:asciiTheme="minorHAnsi" w:hAnsiTheme="minorHAnsi"/>
          <w:sz w:val="20"/>
          <w:szCs w:val="20"/>
        </w:rPr>
        <w:t>Príslušenstvo:</w:t>
      </w:r>
    </w:p>
    <w:p w:rsidR="00FC6350" w:rsidRDefault="00FC6350" w:rsidP="00FC6350">
      <w:pPr>
        <w:pStyle w:val="Odsekzoznamu"/>
        <w:numPr>
          <w:ilvl w:val="0"/>
          <w:numId w:val="31"/>
        </w:numPr>
        <w:tabs>
          <w:tab w:val="left" w:pos="284"/>
        </w:tabs>
        <w:rPr>
          <w:rFonts w:asciiTheme="minorHAnsi" w:hAnsiTheme="minorHAnsi"/>
          <w:sz w:val="20"/>
          <w:szCs w:val="20"/>
        </w:rPr>
      </w:pPr>
      <w:r>
        <w:rPr>
          <w:rFonts w:asciiTheme="minorHAnsi" w:hAnsiTheme="minorHAnsi"/>
          <w:sz w:val="20"/>
          <w:szCs w:val="20"/>
        </w:rPr>
        <w:t xml:space="preserve">Podstavec pod </w:t>
      </w:r>
      <w:proofErr w:type="spellStart"/>
      <w:r>
        <w:rPr>
          <w:rFonts w:asciiTheme="minorHAnsi" w:hAnsiTheme="minorHAnsi"/>
          <w:sz w:val="20"/>
          <w:szCs w:val="20"/>
        </w:rPr>
        <w:t>konvektomat</w:t>
      </w:r>
      <w:proofErr w:type="spellEnd"/>
      <w:r>
        <w:rPr>
          <w:rFonts w:asciiTheme="minorHAnsi" w:hAnsiTheme="minorHAnsi"/>
          <w:sz w:val="20"/>
          <w:szCs w:val="20"/>
        </w:rPr>
        <w:t xml:space="preserve"> jednoradový so </w:t>
      </w:r>
      <w:proofErr w:type="spellStart"/>
      <w:r>
        <w:rPr>
          <w:rFonts w:asciiTheme="minorHAnsi" w:hAnsiTheme="minorHAnsi"/>
          <w:sz w:val="20"/>
          <w:szCs w:val="20"/>
        </w:rPr>
        <w:t>zásu</w:t>
      </w:r>
      <w:r w:rsidR="004004CA">
        <w:rPr>
          <w:rFonts w:asciiTheme="minorHAnsi" w:hAnsiTheme="minorHAnsi"/>
          <w:sz w:val="20"/>
          <w:szCs w:val="20"/>
        </w:rPr>
        <w:t>v</w:t>
      </w:r>
      <w:r>
        <w:rPr>
          <w:rFonts w:asciiTheme="minorHAnsi" w:hAnsiTheme="minorHAnsi"/>
          <w:sz w:val="20"/>
          <w:szCs w:val="20"/>
        </w:rPr>
        <w:t>mi</w:t>
      </w:r>
      <w:proofErr w:type="spellEnd"/>
      <w:r>
        <w:rPr>
          <w:rFonts w:asciiTheme="minorHAnsi" w:hAnsiTheme="minorHAnsi"/>
          <w:sz w:val="20"/>
          <w:szCs w:val="20"/>
        </w:rPr>
        <w:t xml:space="preserve"> na GN 1/1, nastavovacie nožičky, skrutka pre ochranu </w:t>
      </w:r>
      <w:proofErr w:type="spellStart"/>
      <w:r>
        <w:rPr>
          <w:rFonts w:asciiTheme="minorHAnsi" w:hAnsiTheme="minorHAnsi"/>
          <w:sz w:val="20"/>
          <w:szCs w:val="20"/>
        </w:rPr>
        <w:t>pospojovaním</w:t>
      </w:r>
      <w:proofErr w:type="spellEnd"/>
      <w:r>
        <w:rPr>
          <w:rFonts w:asciiTheme="minorHAnsi" w:hAnsiTheme="minorHAnsi"/>
          <w:sz w:val="20"/>
          <w:szCs w:val="20"/>
        </w:rPr>
        <w:t xml:space="preserve">, celoantikorový </w:t>
      </w:r>
    </w:p>
    <w:p w:rsidR="004004CA" w:rsidRDefault="004004CA" w:rsidP="00FC6350">
      <w:pPr>
        <w:pStyle w:val="Odsekzoznamu"/>
        <w:numPr>
          <w:ilvl w:val="0"/>
          <w:numId w:val="31"/>
        </w:numPr>
        <w:tabs>
          <w:tab w:val="left" w:pos="284"/>
        </w:tabs>
        <w:rPr>
          <w:rFonts w:asciiTheme="minorHAnsi" w:hAnsiTheme="minorHAnsi"/>
          <w:sz w:val="20"/>
          <w:szCs w:val="20"/>
        </w:rPr>
      </w:pPr>
      <w:proofErr w:type="spellStart"/>
      <w:r>
        <w:rPr>
          <w:rFonts w:asciiTheme="minorHAnsi" w:hAnsiTheme="minorHAnsi"/>
          <w:sz w:val="20"/>
          <w:szCs w:val="20"/>
        </w:rPr>
        <w:t>Zmäkčovač</w:t>
      </w:r>
      <w:proofErr w:type="spellEnd"/>
      <w:r>
        <w:rPr>
          <w:rFonts w:asciiTheme="minorHAnsi" w:hAnsiTheme="minorHAnsi"/>
          <w:sz w:val="20"/>
          <w:szCs w:val="20"/>
        </w:rPr>
        <w:t xml:space="preserve"> vody </w:t>
      </w:r>
    </w:p>
    <w:p w:rsidR="004004CA" w:rsidRPr="00FC6350" w:rsidRDefault="004004CA" w:rsidP="00FC6350">
      <w:pPr>
        <w:pStyle w:val="Odsekzoznamu"/>
        <w:numPr>
          <w:ilvl w:val="0"/>
          <w:numId w:val="31"/>
        </w:numPr>
        <w:tabs>
          <w:tab w:val="left" w:pos="284"/>
        </w:tabs>
        <w:rPr>
          <w:rFonts w:asciiTheme="minorHAnsi" w:hAnsiTheme="minorHAnsi"/>
          <w:sz w:val="20"/>
          <w:szCs w:val="20"/>
        </w:rPr>
      </w:pPr>
      <w:proofErr w:type="spellStart"/>
      <w:r>
        <w:rPr>
          <w:rFonts w:asciiTheme="minorHAnsi" w:hAnsiTheme="minorHAnsi"/>
          <w:sz w:val="20"/>
          <w:szCs w:val="20"/>
        </w:rPr>
        <w:t>Gastronádoby</w:t>
      </w:r>
      <w:proofErr w:type="spellEnd"/>
      <w:r>
        <w:rPr>
          <w:rFonts w:asciiTheme="minorHAnsi" w:hAnsiTheme="minorHAnsi"/>
          <w:sz w:val="20"/>
          <w:szCs w:val="20"/>
        </w:rPr>
        <w:t>:  6 ks   GN 1/1-100</w:t>
      </w:r>
    </w:p>
    <w:p w:rsidR="00AF77D2" w:rsidRPr="00480151" w:rsidRDefault="00AF77D2" w:rsidP="00480151">
      <w:pPr>
        <w:tabs>
          <w:tab w:val="left" w:pos="284"/>
        </w:tabs>
        <w:rPr>
          <w:rFonts w:asciiTheme="minorHAnsi" w:hAnsiTheme="minorHAnsi"/>
          <w:sz w:val="20"/>
          <w:szCs w:val="20"/>
        </w:rPr>
      </w:pPr>
    </w:p>
    <w:p w:rsidR="00B71C7E" w:rsidRPr="009571D7" w:rsidRDefault="001D27C3" w:rsidP="00B71C7E">
      <w:pPr>
        <w:pStyle w:val="Odsekzoznamu"/>
        <w:widowControl w:val="0"/>
        <w:numPr>
          <w:ilvl w:val="0"/>
          <w:numId w:val="11"/>
        </w:numPr>
        <w:tabs>
          <w:tab w:val="left" w:pos="284"/>
        </w:tabs>
        <w:suppressAutoHyphens/>
        <w:rPr>
          <w:sz w:val="20"/>
          <w:szCs w:val="20"/>
          <w:highlight w:val="yellow"/>
        </w:rPr>
      </w:pPr>
      <w:r w:rsidRPr="00480151">
        <w:rPr>
          <w:rFonts w:asciiTheme="minorHAnsi" w:hAnsiTheme="minorHAnsi"/>
          <w:b/>
          <w:sz w:val="20"/>
          <w:szCs w:val="20"/>
        </w:rPr>
        <w:t>Predpoklad</w:t>
      </w:r>
      <w:r w:rsidR="00FB10DD" w:rsidRPr="00480151">
        <w:rPr>
          <w:rFonts w:asciiTheme="minorHAnsi" w:hAnsiTheme="minorHAnsi"/>
          <w:b/>
          <w:sz w:val="20"/>
          <w:szCs w:val="20"/>
        </w:rPr>
        <w:t xml:space="preserve">aná hodnota predmetu zákazky:  </w:t>
      </w:r>
      <w:r w:rsidRPr="00480151">
        <w:rPr>
          <w:rFonts w:asciiTheme="minorHAnsi" w:hAnsiTheme="minorHAnsi"/>
          <w:b/>
          <w:sz w:val="20"/>
          <w:szCs w:val="20"/>
        </w:rPr>
        <w:t xml:space="preserve">  </w:t>
      </w:r>
      <w:r w:rsidR="00052C16" w:rsidRPr="00480151">
        <w:rPr>
          <w:rFonts w:asciiTheme="minorHAnsi" w:hAnsiTheme="minorHAnsi"/>
          <w:b/>
        </w:rPr>
        <w:t>10.000</w:t>
      </w:r>
      <w:r w:rsidRPr="00480151">
        <w:rPr>
          <w:rFonts w:asciiTheme="minorHAnsi" w:hAnsiTheme="minorHAnsi"/>
          <w:b/>
        </w:rPr>
        <w:t xml:space="preserve">,- EUR  </w:t>
      </w:r>
      <w:r w:rsidR="00FB10DD" w:rsidRPr="00480151">
        <w:rPr>
          <w:rFonts w:asciiTheme="minorHAnsi" w:hAnsiTheme="minorHAnsi"/>
          <w:b/>
        </w:rPr>
        <w:t>bez</w:t>
      </w:r>
      <w:r w:rsidRPr="00480151">
        <w:rPr>
          <w:rFonts w:asciiTheme="minorHAnsi" w:hAnsiTheme="minorHAnsi"/>
          <w:b/>
        </w:rPr>
        <w:t xml:space="preserve"> </w:t>
      </w:r>
      <w:r w:rsidRPr="00480151">
        <w:rPr>
          <w:rFonts w:asciiTheme="minorHAnsi" w:hAnsiTheme="minorHAnsi"/>
          <w:b/>
          <w:bCs/>
          <w:spacing w:val="-3"/>
        </w:rPr>
        <w:t xml:space="preserve"> DPH</w:t>
      </w:r>
      <w:r w:rsidRPr="00480151">
        <w:rPr>
          <w:rFonts w:asciiTheme="minorHAnsi" w:hAnsiTheme="minorHAnsi"/>
          <w:b/>
        </w:rPr>
        <w:t xml:space="preserve"> </w:t>
      </w:r>
      <w:r w:rsidR="009571D7" w:rsidRPr="009571D7">
        <w:rPr>
          <w:rFonts w:asciiTheme="minorHAnsi" w:hAnsiTheme="minorHAnsi"/>
          <w:sz w:val="20"/>
          <w:szCs w:val="20"/>
        </w:rPr>
        <w:t>/ 12.000,-  s DPH</w:t>
      </w:r>
    </w:p>
    <w:p w:rsidR="00B71C7E" w:rsidRPr="00B71C7E" w:rsidRDefault="00B71C7E" w:rsidP="00B71C7E">
      <w:pPr>
        <w:pStyle w:val="Odsekzoznamu"/>
        <w:widowControl w:val="0"/>
        <w:numPr>
          <w:ilvl w:val="0"/>
          <w:numId w:val="11"/>
        </w:numPr>
        <w:tabs>
          <w:tab w:val="left" w:pos="284"/>
        </w:tabs>
        <w:suppressAutoHyphens/>
        <w:ind w:left="284" w:firstLine="0"/>
        <w:rPr>
          <w:sz w:val="20"/>
          <w:szCs w:val="20"/>
        </w:rPr>
      </w:pPr>
      <w:r>
        <w:rPr>
          <w:rFonts w:asciiTheme="minorHAnsi" w:hAnsiTheme="minorHAnsi"/>
          <w:b/>
          <w:sz w:val="20"/>
          <w:szCs w:val="20"/>
        </w:rPr>
        <w:t xml:space="preserve">Možnosť rozdelenia cenovej ponuky : </w:t>
      </w:r>
      <w:r>
        <w:rPr>
          <w:rFonts w:asciiTheme="minorHAnsi" w:hAnsiTheme="minorHAnsi"/>
          <w:sz w:val="20"/>
          <w:szCs w:val="20"/>
        </w:rPr>
        <w:t xml:space="preserve">  Nie je možné cenovú ponuku rozdeliť </w:t>
      </w:r>
      <w:bookmarkStart w:id="0" w:name="_GoBack"/>
      <w:bookmarkEnd w:id="0"/>
    </w:p>
    <w:p w:rsidR="00B71C7E" w:rsidRPr="00B71C7E" w:rsidRDefault="00B71C7E" w:rsidP="00480151">
      <w:pPr>
        <w:pStyle w:val="Odsekzoznamu"/>
        <w:widowControl w:val="0"/>
        <w:numPr>
          <w:ilvl w:val="0"/>
          <w:numId w:val="11"/>
        </w:numPr>
        <w:tabs>
          <w:tab w:val="left" w:pos="284"/>
        </w:tabs>
        <w:suppressAutoHyphens/>
        <w:ind w:left="284" w:firstLine="0"/>
        <w:rPr>
          <w:sz w:val="20"/>
          <w:szCs w:val="20"/>
        </w:rPr>
      </w:pPr>
      <w:r>
        <w:rPr>
          <w:sz w:val="20"/>
          <w:szCs w:val="20"/>
        </w:rPr>
        <w:lastRenderedPageBreak/>
        <w:t>Variantné riešenie: variantné riešenia sa nepripúšťajú</w:t>
      </w:r>
    </w:p>
    <w:p w:rsidR="00480151" w:rsidRPr="00480151" w:rsidRDefault="00480151" w:rsidP="00480151">
      <w:pPr>
        <w:pStyle w:val="Odsekzoznamu"/>
        <w:widowControl w:val="0"/>
        <w:tabs>
          <w:tab w:val="left" w:pos="284"/>
        </w:tabs>
        <w:suppressAutoHyphens/>
        <w:ind w:left="644"/>
        <w:rPr>
          <w:sz w:val="20"/>
          <w:szCs w:val="20"/>
          <w:highlight w:val="yellow"/>
        </w:rPr>
      </w:pPr>
    </w:p>
    <w:p w:rsidR="001D78C2" w:rsidRPr="004004CA" w:rsidRDefault="006F165E" w:rsidP="001D78C2">
      <w:pPr>
        <w:pStyle w:val="Bezriadkovania"/>
        <w:numPr>
          <w:ilvl w:val="0"/>
          <w:numId w:val="11"/>
        </w:numPr>
        <w:rPr>
          <w:rFonts w:asciiTheme="minorHAnsi" w:hAnsiTheme="minorHAnsi"/>
          <w:sz w:val="20"/>
          <w:szCs w:val="20"/>
        </w:rPr>
      </w:pPr>
      <w:r w:rsidRPr="00052C16">
        <w:rPr>
          <w:sz w:val="20"/>
          <w:szCs w:val="20"/>
        </w:rPr>
        <w:t xml:space="preserve"> </w:t>
      </w:r>
      <w:r w:rsidR="0005266D" w:rsidRPr="00052C16">
        <w:rPr>
          <w:rFonts w:asciiTheme="minorHAnsi" w:hAnsiTheme="minorHAnsi"/>
          <w:b/>
          <w:bCs/>
          <w:color w:val="000000"/>
          <w:sz w:val="20"/>
          <w:szCs w:val="20"/>
        </w:rPr>
        <w:t>Požiadavky na cenovú ponuku:</w:t>
      </w:r>
    </w:p>
    <w:p w:rsidR="0005266D" w:rsidRPr="00052C16" w:rsidRDefault="0005266D" w:rsidP="0005266D">
      <w:pPr>
        <w:numPr>
          <w:ilvl w:val="0"/>
          <w:numId w:val="6"/>
        </w:numPr>
        <w:jc w:val="both"/>
        <w:rPr>
          <w:rFonts w:asciiTheme="minorHAnsi" w:hAnsiTheme="minorHAnsi"/>
          <w:sz w:val="20"/>
          <w:szCs w:val="20"/>
        </w:rPr>
      </w:pPr>
      <w:r w:rsidRPr="00052C16">
        <w:rPr>
          <w:rFonts w:asciiTheme="minorHAnsi" w:hAnsiTheme="minorHAnsi"/>
          <w:sz w:val="20"/>
          <w:szCs w:val="20"/>
        </w:rPr>
        <w:t>Cenu uveďte  v eurách bez DPH a s DPH. Ak nie ste platcom DPH uveďte to v ponuke.</w:t>
      </w:r>
    </w:p>
    <w:p w:rsidR="002C2AB3" w:rsidRDefault="002C2AB3" w:rsidP="002C2AB3">
      <w:pPr>
        <w:pStyle w:val="Odsekzoznamu"/>
        <w:numPr>
          <w:ilvl w:val="0"/>
          <w:numId w:val="6"/>
        </w:numPr>
        <w:tabs>
          <w:tab w:val="left" w:pos="284"/>
        </w:tabs>
        <w:rPr>
          <w:rFonts w:asciiTheme="minorHAnsi" w:hAnsiTheme="minorHAnsi"/>
          <w:sz w:val="20"/>
          <w:szCs w:val="20"/>
        </w:rPr>
      </w:pPr>
      <w:r w:rsidRPr="00052C16">
        <w:rPr>
          <w:rFonts w:asciiTheme="minorHAnsi" w:hAnsiTheme="minorHAnsi"/>
          <w:sz w:val="20"/>
          <w:szCs w:val="20"/>
        </w:rPr>
        <w:t>Cena predmetu zákazky za obstarávaný predmet sa uvedie podľa požadovaného zadania. Cena musí zahŕňať všetky náklady spojené s požadovaným predmetom zákazky. V predloženej cenovej ponuke sa vezme do úvahy všetko, čo je nevyhnutné na úplné a riadne plnenie , pričom do ceny budú zahrnuté všetky náklady spojené s plnením predmetu zákazky.</w:t>
      </w:r>
    </w:p>
    <w:p w:rsidR="001D78C2" w:rsidRPr="004A7651" w:rsidRDefault="001D78C2" w:rsidP="004A7651">
      <w:pPr>
        <w:tabs>
          <w:tab w:val="left" w:pos="284"/>
        </w:tabs>
        <w:rPr>
          <w:rFonts w:asciiTheme="minorHAnsi" w:hAnsiTheme="minorHAnsi"/>
          <w:b/>
          <w:color w:val="000000"/>
          <w:sz w:val="20"/>
          <w:szCs w:val="20"/>
          <w:highlight w:val="yellow"/>
        </w:rPr>
      </w:pPr>
    </w:p>
    <w:p w:rsidR="0000002F" w:rsidRPr="004004CA" w:rsidRDefault="0005266D" w:rsidP="004004CA">
      <w:pPr>
        <w:pStyle w:val="Odsekzoznamu"/>
        <w:numPr>
          <w:ilvl w:val="0"/>
          <w:numId w:val="11"/>
        </w:numPr>
        <w:tabs>
          <w:tab w:val="left" w:pos="284"/>
        </w:tabs>
        <w:rPr>
          <w:rFonts w:asciiTheme="minorHAnsi" w:hAnsiTheme="minorHAnsi"/>
          <w:sz w:val="20"/>
          <w:szCs w:val="20"/>
        </w:rPr>
      </w:pPr>
      <w:r w:rsidRPr="00052C16">
        <w:rPr>
          <w:rFonts w:asciiTheme="minorHAnsi" w:hAnsiTheme="minorHAnsi"/>
          <w:b/>
          <w:bCs/>
          <w:sz w:val="20"/>
          <w:szCs w:val="20"/>
        </w:rPr>
        <w:t>Lehota na predkladanie ponúk:</w:t>
      </w:r>
    </w:p>
    <w:p w:rsidR="0005266D" w:rsidRPr="00052C16" w:rsidRDefault="0005266D" w:rsidP="0005266D">
      <w:pPr>
        <w:numPr>
          <w:ilvl w:val="0"/>
          <w:numId w:val="8"/>
        </w:numPr>
        <w:jc w:val="both"/>
        <w:rPr>
          <w:rFonts w:asciiTheme="minorHAnsi" w:hAnsiTheme="minorHAnsi"/>
          <w:bCs/>
          <w:sz w:val="20"/>
          <w:szCs w:val="20"/>
        </w:rPr>
      </w:pPr>
      <w:r w:rsidRPr="00052C16">
        <w:rPr>
          <w:rFonts w:asciiTheme="minorHAnsi" w:hAnsiTheme="minorHAnsi"/>
          <w:sz w:val="20"/>
          <w:szCs w:val="20"/>
        </w:rPr>
        <w:t xml:space="preserve">lehota na predkladanie ponúk je do </w:t>
      </w:r>
      <w:r w:rsidR="001D78C2" w:rsidRPr="00052C16">
        <w:rPr>
          <w:rFonts w:asciiTheme="minorHAnsi" w:hAnsiTheme="minorHAnsi"/>
          <w:b/>
        </w:rPr>
        <w:t>30</w:t>
      </w:r>
      <w:r w:rsidR="00B96571" w:rsidRPr="00052C16">
        <w:rPr>
          <w:rFonts w:asciiTheme="minorHAnsi" w:hAnsiTheme="minorHAnsi"/>
          <w:b/>
        </w:rPr>
        <w:t>.1</w:t>
      </w:r>
      <w:r w:rsidR="005C4720" w:rsidRPr="00052C16">
        <w:rPr>
          <w:rFonts w:asciiTheme="minorHAnsi" w:hAnsiTheme="minorHAnsi"/>
          <w:b/>
        </w:rPr>
        <w:t>1</w:t>
      </w:r>
      <w:r w:rsidR="00171F04" w:rsidRPr="00052C16">
        <w:rPr>
          <w:rFonts w:asciiTheme="minorHAnsi" w:hAnsiTheme="minorHAnsi"/>
          <w:b/>
        </w:rPr>
        <w:t>.201</w:t>
      </w:r>
      <w:r w:rsidR="00CC60CF" w:rsidRPr="00052C16">
        <w:rPr>
          <w:rFonts w:asciiTheme="minorHAnsi" w:hAnsiTheme="minorHAnsi"/>
          <w:b/>
        </w:rPr>
        <w:t>8</w:t>
      </w:r>
      <w:r w:rsidR="00144E50" w:rsidRPr="00052C16">
        <w:rPr>
          <w:rFonts w:asciiTheme="minorHAnsi" w:hAnsiTheme="minorHAnsi"/>
          <w:b/>
        </w:rPr>
        <w:t xml:space="preserve"> do 11:00 hod.</w:t>
      </w:r>
      <w:r w:rsidR="00171F04" w:rsidRPr="00052C16">
        <w:rPr>
          <w:rFonts w:asciiTheme="minorHAnsi" w:hAnsiTheme="minorHAnsi"/>
          <w:sz w:val="20"/>
          <w:szCs w:val="20"/>
        </w:rPr>
        <w:t>.</w:t>
      </w:r>
      <w:r w:rsidRPr="00052C16">
        <w:rPr>
          <w:rFonts w:asciiTheme="minorHAnsi" w:hAnsiTheme="minorHAnsi"/>
          <w:b/>
          <w:color w:val="FF0000"/>
          <w:sz w:val="20"/>
          <w:szCs w:val="20"/>
        </w:rPr>
        <w:t xml:space="preserve"> </w:t>
      </w:r>
      <w:r w:rsidRPr="00052C16">
        <w:rPr>
          <w:rFonts w:asciiTheme="minorHAnsi" w:hAnsiTheme="minorHAnsi"/>
          <w:sz w:val="20"/>
          <w:szCs w:val="20"/>
        </w:rPr>
        <w:t>Doručenie poštou</w:t>
      </w:r>
      <w:r w:rsidR="00480151">
        <w:rPr>
          <w:rFonts w:asciiTheme="minorHAnsi" w:hAnsiTheme="minorHAnsi"/>
          <w:sz w:val="20"/>
          <w:szCs w:val="20"/>
        </w:rPr>
        <w:t xml:space="preserve">, e-mailom </w:t>
      </w:r>
      <w:r w:rsidR="001D78C2" w:rsidRPr="00052C16">
        <w:rPr>
          <w:rFonts w:asciiTheme="minorHAnsi" w:hAnsiTheme="minorHAnsi"/>
          <w:sz w:val="20"/>
          <w:szCs w:val="20"/>
        </w:rPr>
        <w:t xml:space="preserve"> alebo</w:t>
      </w:r>
      <w:r w:rsidR="00013BE0" w:rsidRPr="00052C16">
        <w:rPr>
          <w:rFonts w:asciiTheme="minorHAnsi" w:hAnsiTheme="minorHAnsi"/>
          <w:sz w:val="20"/>
          <w:szCs w:val="20"/>
        </w:rPr>
        <w:t xml:space="preserve"> </w:t>
      </w:r>
      <w:r w:rsidRPr="00052C16">
        <w:rPr>
          <w:rFonts w:asciiTheme="minorHAnsi" w:hAnsiTheme="minorHAnsi"/>
          <w:sz w:val="20"/>
          <w:szCs w:val="20"/>
        </w:rPr>
        <w:t xml:space="preserve"> osobne</w:t>
      </w:r>
      <w:r w:rsidR="00013BE0" w:rsidRPr="00052C16">
        <w:rPr>
          <w:rFonts w:asciiTheme="minorHAnsi" w:hAnsiTheme="minorHAnsi"/>
          <w:sz w:val="20"/>
          <w:szCs w:val="20"/>
        </w:rPr>
        <w:t xml:space="preserve"> </w:t>
      </w:r>
      <w:r w:rsidRPr="00052C16">
        <w:rPr>
          <w:rFonts w:asciiTheme="minorHAnsi" w:hAnsiTheme="minorHAnsi"/>
          <w:sz w:val="20"/>
          <w:szCs w:val="20"/>
        </w:rPr>
        <w:t xml:space="preserve">na adresu verejného obstarávateľa. </w:t>
      </w:r>
      <w:r w:rsidRPr="00052C16">
        <w:rPr>
          <w:rFonts w:asciiTheme="minorHAnsi" w:hAnsiTheme="minorHAnsi"/>
          <w:bCs/>
          <w:sz w:val="20"/>
          <w:szCs w:val="20"/>
        </w:rPr>
        <w:t>V prípade doručenia poštou musí byť ponuka doručená v stanovenej lehote.</w:t>
      </w:r>
    </w:p>
    <w:p w:rsidR="0005266D" w:rsidRPr="00052C16" w:rsidRDefault="0005266D" w:rsidP="009D3806">
      <w:pPr>
        <w:numPr>
          <w:ilvl w:val="0"/>
          <w:numId w:val="8"/>
        </w:numPr>
        <w:jc w:val="both"/>
        <w:rPr>
          <w:rFonts w:asciiTheme="minorHAnsi" w:hAnsiTheme="minorHAnsi"/>
          <w:bCs/>
          <w:sz w:val="20"/>
          <w:szCs w:val="20"/>
        </w:rPr>
      </w:pPr>
      <w:r w:rsidRPr="00052C16">
        <w:rPr>
          <w:rFonts w:asciiTheme="minorHAnsi" w:hAnsiTheme="minorHAnsi"/>
          <w:sz w:val="20"/>
          <w:szCs w:val="20"/>
        </w:rPr>
        <w:t>adresa, na ktorú sa majú ponuky doručiť je uvedená v bode 1 tejto výzvy;</w:t>
      </w:r>
    </w:p>
    <w:p w:rsidR="0005266D" w:rsidRPr="00052C16" w:rsidRDefault="0005266D" w:rsidP="0005266D">
      <w:pPr>
        <w:numPr>
          <w:ilvl w:val="0"/>
          <w:numId w:val="8"/>
        </w:numPr>
        <w:jc w:val="both"/>
        <w:rPr>
          <w:rFonts w:asciiTheme="minorHAnsi" w:hAnsiTheme="minorHAnsi"/>
          <w:bCs/>
          <w:sz w:val="20"/>
          <w:szCs w:val="20"/>
        </w:rPr>
      </w:pPr>
      <w:r w:rsidRPr="00052C16">
        <w:rPr>
          <w:rFonts w:asciiTheme="minorHAnsi" w:hAnsiTheme="minorHAnsi"/>
          <w:sz w:val="20"/>
          <w:szCs w:val="20"/>
        </w:rPr>
        <w:t>ponuky sa predkladajú v slovenskom jazyku a v mene EUR;</w:t>
      </w:r>
    </w:p>
    <w:p w:rsidR="0005266D" w:rsidRPr="00052C16" w:rsidRDefault="0005266D" w:rsidP="0005266D">
      <w:pPr>
        <w:numPr>
          <w:ilvl w:val="0"/>
          <w:numId w:val="8"/>
        </w:numPr>
        <w:jc w:val="both"/>
        <w:rPr>
          <w:rFonts w:asciiTheme="minorHAnsi" w:hAnsiTheme="minorHAnsi"/>
          <w:bCs/>
          <w:sz w:val="20"/>
          <w:szCs w:val="20"/>
        </w:rPr>
      </w:pPr>
      <w:r w:rsidRPr="00052C16">
        <w:rPr>
          <w:rFonts w:asciiTheme="minorHAnsi" w:hAnsiTheme="minorHAnsi"/>
          <w:sz w:val="20"/>
          <w:szCs w:val="20"/>
        </w:rPr>
        <w:t xml:space="preserve">obálka musí byť označená nápisom </w:t>
      </w:r>
      <w:r w:rsidRPr="00052C16">
        <w:rPr>
          <w:rFonts w:asciiTheme="minorHAnsi" w:hAnsiTheme="minorHAnsi"/>
          <w:b/>
          <w:sz w:val="20"/>
          <w:szCs w:val="20"/>
        </w:rPr>
        <w:t xml:space="preserve">„neotvárať – </w:t>
      </w:r>
      <w:r w:rsidR="00052C16" w:rsidRPr="00052C16">
        <w:rPr>
          <w:rFonts w:asciiTheme="minorHAnsi" w:hAnsiTheme="minorHAnsi"/>
          <w:b/>
          <w:sz w:val="20"/>
          <w:szCs w:val="20"/>
        </w:rPr>
        <w:t xml:space="preserve">Elektrický </w:t>
      </w:r>
      <w:proofErr w:type="spellStart"/>
      <w:r w:rsidR="00052C16" w:rsidRPr="00052C16">
        <w:rPr>
          <w:rFonts w:asciiTheme="minorHAnsi" w:hAnsiTheme="minorHAnsi"/>
          <w:b/>
          <w:sz w:val="20"/>
          <w:szCs w:val="20"/>
        </w:rPr>
        <w:t>konvektomat</w:t>
      </w:r>
      <w:proofErr w:type="spellEnd"/>
      <w:r w:rsidR="00052C16" w:rsidRPr="00052C16">
        <w:rPr>
          <w:rFonts w:asciiTheme="minorHAnsi" w:hAnsiTheme="minorHAnsi"/>
          <w:b/>
          <w:sz w:val="20"/>
          <w:szCs w:val="20"/>
        </w:rPr>
        <w:t xml:space="preserve"> </w:t>
      </w:r>
      <w:r w:rsidRPr="00052C16">
        <w:rPr>
          <w:rFonts w:asciiTheme="minorHAnsi" w:hAnsiTheme="minorHAnsi"/>
          <w:b/>
          <w:sz w:val="20"/>
          <w:szCs w:val="20"/>
        </w:rPr>
        <w:t>“</w:t>
      </w:r>
      <w:r w:rsidRPr="00052C16">
        <w:rPr>
          <w:rFonts w:asciiTheme="minorHAnsi" w:hAnsiTheme="minorHAnsi"/>
          <w:sz w:val="20"/>
          <w:szCs w:val="20"/>
        </w:rPr>
        <w:t>,</w:t>
      </w:r>
      <w:r w:rsidRPr="00052C16">
        <w:rPr>
          <w:rFonts w:asciiTheme="minorHAnsi" w:hAnsiTheme="minorHAnsi"/>
          <w:b/>
          <w:sz w:val="20"/>
          <w:szCs w:val="20"/>
        </w:rPr>
        <w:t xml:space="preserve"> </w:t>
      </w:r>
      <w:r w:rsidRPr="00052C16">
        <w:rPr>
          <w:rFonts w:asciiTheme="minorHAnsi" w:hAnsiTheme="minorHAnsi"/>
          <w:sz w:val="20"/>
          <w:szCs w:val="20"/>
        </w:rPr>
        <w:t>ako aj obchodným menom a adresou sídla alebo miesta podnikania uchádzača a adresou verejného obstarávateľa.</w:t>
      </w:r>
      <w:r w:rsidRPr="00052C16">
        <w:rPr>
          <w:rFonts w:asciiTheme="minorHAnsi" w:hAnsiTheme="minorHAnsi"/>
          <w:color w:val="000000"/>
          <w:sz w:val="20"/>
          <w:szCs w:val="20"/>
        </w:rPr>
        <w:t xml:space="preserve"> </w:t>
      </w:r>
    </w:p>
    <w:p w:rsidR="0005266D" w:rsidRPr="00052C16" w:rsidRDefault="0005266D" w:rsidP="0005266D">
      <w:pPr>
        <w:ind w:left="720"/>
        <w:jc w:val="both"/>
        <w:rPr>
          <w:rFonts w:asciiTheme="minorHAnsi" w:hAnsiTheme="minorHAnsi"/>
          <w:bCs/>
          <w:sz w:val="20"/>
          <w:szCs w:val="20"/>
        </w:rPr>
      </w:pPr>
    </w:p>
    <w:p w:rsidR="00CC0D58" w:rsidRPr="00480151" w:rsidRDefault="0005266D" w:rsidP="00CC0D58">
      <w:pPr>
        <w:pStyle w:val="Odsekzoznamu"/>
        <w:numPr>
          <w:ilvl w:val="0"/>
          <w:numId w:val="11"/>
        </w:numPr>
        <w:tabs>
          <w:tab w:val="left" w:pos="284"/>
        </w:tabs>
        <w:rPr>
          <w:rFonts w:asciiTheme="minorHAnsi" w:hAnsiTheme="minorHAnsi"/>
          <w:sz w:val="20"/>
          <w:szCs w:val="20"/>
        </w:rPr>
      </w:pPr>
      <w:r w:rsidRPr="00480151">
        <w:rPr>
          <w:rFonts w:asciiTheme="minorHAnsi" w:hAnsiTheme="minorHAnsi"/>
          <w:b/>
          <w:bCs/>
          <w:sz w:val="20"/>
          <w:szCs w:val="20"/>
        </w:rPr>
        <w:t xml:space="preserve">Kritéria na hodnotenie ponúk:  </w:t>
      </w:r>
      <w:r w:rsidR="00CC0D58" w:rsidRPr="00480151">
        <w:t xml:space="preserve"> </w:t>
      </w:r>
      <w:r w:rsidR="00CC0D58" w:rsidRPr="00480151">
        <w:rPr>
          <w:b/>
          <w:sz w:val="28"/>
          <w:szCs w:val="28"/>
        </w:rPr>
        <w:t xml:space="preserve">Cena </w:t>
      </w:r>
    </w:p>
    <w:p w:rsidR="003D3897" w:rsidRPr="00F27649" w:rsidRDefault="003D3897" w:rsidP="003D3897">
      <w:pPr>
        <w:pStyle w:val="Odsekzoznamu"/>
        <w:tabs>
          <w:tab w:val="left" w:pos="284"/>
        </w:tabs>
        <w:rPr>
          <w:rFonts w:asciiTheme="minorHAnsi" w:hAnsiTheme="minorHAnsi"/>
          <w:sz w:val="20"/>
          <w:szCs w:val="20"/>
          <w:highlight w:val="yellow"/>
        </w:rPr>
      </w:pPr>
    </w:p>
    <w:p w:rsidR="00CC0D58" w:rsidRPr="00480151" w:rsidRDefault="00CC0D58" w:rsidP="009C2737">
      <w:pPr>
        <w:pStyle w:val="Zkladntext"/>
        <w:spacing w:line="240" w:lineRule="auto"/>
        <w:ind w:left="360"/>
        <w:jc w:val="both"/>
        <w:rPr>
          <w:rFonts w:asciiTheme="minorHAnsi" w:hAnsiTheme="minorHAnsi"/>
          <w:sz w:val="20"/>
        </w:rPr>
      </w:pPr>
      <w:r w:rsidRPr="00480151">
        <w:rPr>
          <w:rFonts w:asciiTheme="minorHAnsi" w:hAnsiTheme="minorHAnsi"/>
          <w:sz w:val="20"/>
        </w:rPr>
        <w:t xml:space="preserve">Spôsob hodnotenia kritériá je nasledovný: Úspešným uchádzačom bude ten, kto bude mať </w:t>
      </w:r>
      <w:r w:rsidRPr="00480151">
        <w:rPr>
          <w:rFonts w:asciiTheme="minorHAnsi" w:hAnsiTheme="minorHAnsi"/>
          <w:b/>
          <w:sz w:val="20"/>
          <w:u w:val="single"/>
        </w:rPr>
        <w:t>najnižšiu celkovú cenu</w:t>
      </w:r>
      <w:r w:rsidRPr="00480151">
        <w:rPr>
          <w:rFonts w:asciiTheme="minorHAnsi" w:hAnsiTheme="minorHAnsi"/>
          <w:sz w:val="20"/>
        </w:rPr>
        <w:t xml:space="preserve"> za celý predmet zákazky.</w:t>
      </w:r>
      <w:r w:rsidR="009C2737" w:rsidRPr="00480151">
        <w:rPr>
          <w:rFonts w:asciiTheme="minorHAnsi" w:hAnsiTheme="minorHAnsi"/>
          <w:sz w:val="20"/>
        </w:rPr>
        <w:t xml:space="preserve"> </w:t>
      </w:r>
      <w:r w:rsidR="00B67D6B" w:rsidRPr="00480151">
        <w:rPr>
          <w:rFonts w:asciiTheme="minorHAnsi" w:hAnsiTheme="minorHAnsi"/>
          <w:sz w:val="20"/>
        </w:rPr>
        <w:t xml:space="preserve"> </w:t>
      </w:r>
      <w:r w:rsidRPr="00480151">
        <w:rPr>
          <w:rFonts w:asciiTheme="minorHAnsi" w:hAnsiTheme="minorHAnsi"/>
          <w:sz w:val="20"/>
        </w:rPr>
        <w:t xml:space="preserve">Verejný obstarávateľ vyberie spomedzi predložených ponúk ako úspešnú tú ponuku, </w:t>
      </w:r>
      <w:r w:rsidRPr="00480151">
        <w:rPr>
          <w:rFonts w:asciiTheme="minorHAnsi" w:hAnsiTheme="minorHAnsi"/>
          <w:b/>
          <w:sz w:val="20"/>
        </w:rPr>
        <w:t>ktorá splní podmienky určené verejným obstarávateľom</w:t>
      </w:r>
      <w:r w:rsidRPr="00480151">
        <w:rPr>
          <w:rFonts w:asciiTheme="minorHAnsi" w:hAnsiTheme="minorHAnsi"/>
          <w:sz w:val="20"/>
        </w:rPr>
        <w:t xml:space="preserve"> a bude mať najnižšiu cenu celkom za celý predmet obstarávania.</w:t>
      </w:r>
    </w:p>
    <w:p w:rsidR="00CC0D58" w:rsidRPr="00480151" w:rsidRDefault="00CC0D58" w:rsidP="00CC0D58">
      <w:pPr>
        <w:pStyle w:val="Zkladntext"/>
        <w:spacing w:after="0" w:line="240" w:lineRule="auto"/>
        <w:ind w:left="360"/>
        <w:jc w:val="both"/>
        <w:rPr>
          <w:rFonts w:asciiTheme="minorHAnsi" w:hAnsiTheme="minorHAnsi"/>
          <w:sz w:val="20"/>
        </w:rPr>
      </w:pPr>
      <w:r w:rsidRPr="00480151">
        <w:rPr>
          <w:rFonts w:asciiTheme="minorHAnsi" w:hAnsiTheme="minorHAnsi"/>
          <w:sz w:val="20"/>
        </w:rPr>
        <w:t>Uchádzačom navrhovaná zmluvná cena musí byť vyjadrená v eurách. Navrhovanú cenu je potrebné určiť na 2 desatinné miesta. Ak uchádzač určí jeho ponukovú cenu/ceny len na jedno desatinné miesto, platí, že na mieste druhého desatinného čísla je číslica 0. Ak uchádzač určí na viac desatinných miest ako dve, bude jeho cena zaokrúhlená verejným obstarávateľom v zmysle všeobecných platných pravidiel o zaokrúhľovaní (tzn. od číslice 5 – vrátane sa bude zaokrúhľovať smerom nahor).</w:t>
      </w:r>
    </w:p>
    <w:p w:rsidR="00CC0D58" w:rsidRPr="00480151" w:rsidRDefault="00CC0D58" w:rsidP="00B0465E">
      <w:pPr>
        <w:pStyle w:val="Zkladntext"/>
        <w:spacing w:after="0" w:line="240" w:lineRule="auto"/>
        <w:ind w:firstLine="360"/>
        <w:jc w:val="both"/>
        <w:rPr>
          <w:rFonts w:asciiTheme="minorHAnsi" w:hAnsiTheme="minorHAnsi"/>
          <w:b/>
          <w:sz w:val="20"/>
        </w:rPr>
      </w:pPr>
      <w:r w:rsidRPr="00480151">
        <w:rPr>
          <w:rFonts w:asciiTheme="minorHAnsi" w:hAnsiTheme="minorHAnsi"/>
          <w:b/>
          <w:sz w:val="20"/>
        </w:rPr>
        <w:t>Vyhodnotenie ponúk bude neverejné. Uchádzači budú informovaní o výsledku vyhodnotenia.</w:t>
      </w:r>
    </w:p>
    <w:p w:rsidR="0005266D" w:rsidRPr="00F27649" w:rsidRDefault="0005266D" w:rsidP="0005266D">
      <w:pPr>
        <w:rPr>
          <w:rFonts w:asciiTheme="minorHAnsi" w:hAnsiTheme="minorHAnsi"/>
          <w:bCs/>
          <w:sz w:val="20"/>
          <w:szCs w:val="20"/>
          <w:highlight w:val="yellow"/>
        </w:rPr>
      </w:pPr>
    </w:p>
    <w:p w:rsidR="00480151" w:rsidRDefault="00CC60CF" w:rsidP="0000002F">
      <w:pPr>
        <w:pStyle w:val="Odsekzoznamu"/>
        <w:numPr>
          <w:ilvl w:val="0"/>
          <w:numId w:val="11"/>
        </w:numPr>
        <w:tabs>
          <w:tab w:val="left" w:pos="284"/>
        </w:tabs>
        <w:jc w:val="both"/>
        <w:rPr>
          <w:rFonts w:asciiTheme="minorHAnsi" w:hAnsiTheme="minorHAnsi"/>
          <w:sz w:val="20"/>
          <w:szCs w:val="20"/>
        </w:rPr>
      </w:pPr>
      <w:r w:rsidRPr="00480151">
        <w:rPr>
          <w:rFonts w:asciiTheme="minorHAnsi" w:hAnsiTheme="minorHAnsi"/>
          <w:b/>
          <w:sz w:val="20"/>
          <w:szCs w:val="20"/>
        </w:rPr>
        <w:t>Viazanosť ponuky:</w:t>
      </w:r>
      <w:r w:rsidRPr="00480151">
        <w:rPr>
          <w:rFonts w:asciiTheme="minorHAnsi" w:hAnsiTheme="minorHAnsi"/>
          <w:sz w:val="20"/>
          <w:szCs w:val="20"/>
        </w:rPr>
        <w:t xml:space="preserve"> </w:t>
      </w:r>
    </w:p>
    <w:p w:rsidR="00CC60CF" w:rsidRPr="00480151" w:rsidRDefault="00480151" w:rsidP="00480151">
      <w:pPr>
        <w:pStyle w:val="Odsekzoznamu"/>
        <w:tabs>
          <w:tab w:val="left" w:pos="284"/>
        </w:tabs>
        <w:ind w:left="644"/>
        <w:jc w:val="both"/>
        <w:rPr>
          <w:rFonts w:asciiTheme="minorHAnsi" w:hAnsiTheme="minorHAnsi"/>
          <w:sz w:val="20"/>
          <w:szCs w:val="20"/>
        </w:rPr>
      </w:pPr>
      <w:r>
        <w:rPr>
          <w:rFonts w:asciiTheme="minorHAnsi" w:hAnsiTheme="minorHAnsi"/>
          <w:sz w:val="20"/>
          <w:szCs w:val="20"/>
        </w:rPr>
        <w:t xml:space="preserve">Verejný obstarávateľ stanovuje </w:t>
      </w:r>
      <w:r w:rsidR="00B71C7E">
        <w:rPr>
          <w:rFonts w:asciiTheme="minorHAnsi" w:hAnsiTheme="minorHAnsi"/>
          <w:sz w:val="20"/>
          <w:szCs w:val="20"/>
        </w:rPr>
        <w:t>31</w:t>
      </w:r>
      <w:r w:rsidR="00C21C55">
        <w:rPr>
          <w:rFonts w:asciiTheme="minorHAnsi" w:hAnsiTheme="minorHAnsi"/>
          <w:sz w:val="20"/>
          <w:szCs w:val="20"/>
        </w:rPr>
        <w:t>.</w:t>
      </w:r>
      <w:r w:rsidR="004004CA">
        <w:rPr>
          <w:rFonts w:asciiTheme="minorHAnsi" w:hAnsiTheme="minorHAnsi"/>
          <w:sz w:val="20"/>
          <w:szCs w:val="20"/>
        </w:rPr>
        <w:t>január</w:t>
      </w:r>
      <w:r w:rsidR="00C21C55">
        <w:rPr>
          <w:rFonts w:asciiTheme="minorHAnsi" w:hAnsiTheme="minorHAnsi"/>
          <w:sz w:val="20"/>
          <w:szCs w:val="20"/>
        </w:rPr>
        <w:t xml:space="preserve"> 201</w:t>
      </w:r>
      <w:r w:rsidR="004004CA">
        <w:rPr>
          <w:rFonts w:asciiTheme="minorHAnsi" w:hAnsiTheme="minorHAnsi"/>
          <w:sz w:val="20"/>
          <w:szCs w:val="20"/>
        </w:rPr>
        <w:t>9</w:t>
      </w:r>
      <w:r w:rsidR="00C21C55">
        <w:rPr>
          <w:rFonts w:asciiTheme="minorHAnsi" w:hAnsiTheme="minorHAnsi"/>
          <w:sz w:val="20"/>
          <w:szCs w:val="20"/>
        </w:rPr>
        <w:t xml:space="preserve"> ako lehotu, počas ktorej sú ponuky uchádzačov viazané. V tejto lehote nie je možné ceny ponúkané uchádzačmi v ponukách meniť.</w:t>
      </w:r>
      <w:r w:rsidRPr="00480151">
        <w:rPr>
          <w:rFonts w:asciiTheme="minorHAnsi" w:hAnsiTheme="minorHAnsi"/>
          <w:sz w:val="20"/>
          <w:szCs w:val="20"/>
        </w:rPr>
        <w:t xml:space="preserve"> </w:t>
      </w:r>
    </w:p>
    <w:p w:rsidR="00CC60CF" w:rsidRPr="00F27649" w:rsidRDefault="00CC60CF" w:rsidP="00CC60CF">
      <w:pPr>
        <w:pStyle w:val="Odsekzoznamu"/>
        <w:tabs>
          <w:tab w:val="left" w:pos="284"/>
        </w:tabs>
        <w:jc w:val="both"/>
        <w:rPr>
          <w:rFonts w:asciiTheme="minorHAnsi" w:hAnsiTheme="minorHAnsi"/>
          <w:sz w:val="20"/>
          <w:szCs w:val="20"/>
          <w:highlight w:val="yellow"/>
        </w:rPr>
      </w:pPr>
    </w:p>
    <w:p w:rsidR="0005266D" w:rsidRPr="00480151" w:rsidRDefault="0005266D" w:rsidP="0000002F">
      <w:pPr>
        <w:pStyle w:val="Odsekzoznamu"/>
        <w:numPr>
          <w:ilvl w:val="0"/>
          <w:numId w:val="11"/>
        </w:numPr>
        <w:tabs>
          <w:tab w:val="left" w:pos="284"/>
        </w:tabs>
        <w:jc w:val="both"/>
        <w:rPr>
          <w:rFonts w:asciiTheme="minorHAnsi" w:hAnsiTheme="minorHAnsi"/>
          <w:sz w:val="20"/>
          <w:szCs w:val="20"/>
        </w:rPr>
      </w:pPr>
      <w:r w:rsidRPr="00480151">
        <w:rPr>
          <w:rFonts w:asciiTheme="minorHAnsi" w:hAnsiTheme="minorHAnsi"/>
          <w:b/>
          <w:sz w:val="20"/>
          <w:szCs w:val="20"/>
        </w:rPr>
        <w:t>Podmienky financovania:</w:t>
      </w:r>
      <w:r w:rsidRPr="00480151">
        <w:rPr>
          <w:rFonts w:asciiTheme="minorHAnsi" w:hAnsiTheme="minorHAnsi"/>
          <w:sz w:val="20"/>
          <w:szCs w:val="20"/>
        </w:rPr>
        <w:t xml:space="preserve"> Predmet zákazky  bude financova</w:t>
      </w:r>
      <w:r w:rsidR="00CC60CF" w:rsidRPr="00480151">
        <w:rPr>
          <w:rFonts w:asciiTheme="minorHAnsi" w:hAnsiTheme="minorHAnsi"/>
          <w:sz w:val="20"/>
          <w:szCs w:val="20"/>
        </w:rPr>
        <w:t xml:space="preserve">ný </w:t>
      </w:r>
      <w:r w:rsidRPr="00480151">
        <w:rPr>
          <w:rFonts w:asciiTheme="minorHAnsi" w:hAnsiTheme="minorHAnsi"/>
          <w:sz w:val="20"/>
          <w:szCs w:val="20"/>
        </w:rPr>
        <w:t xml:space="preserve"> z</w:t>
      </w:r>
      <w:r w:rsidR="00CC60CF" w:rsidRPr="00480151">
        <w:rPr>
          <w:rFonts w:asciiTheme="minorHAnsi" w:hAnsiTheme="minorHAnsi"/>
          <w:sz w:val="20"/>
          <w:szCs w:val="20"/>
        </w:rPr>
        <w:t xml:space="preserve"> kapitálových výdavkov KSK </w:t>
      </w:r>
      <w:r w:rsidRPr="00480151">
        <w:rPr>
          <w:rFonts w:asciiTheme="minorHAnsi" w:hAnsiTheme="minorHAnsi"/>
          <w:sz w:val="20"/>
          <w:szCs w:val="20"/>
        </w:rPr>
        <w:t xml:space="preserve">   </w:t>
      </w:r>
    </w:p>
    <w:p w:rsidR="003D3897" w:rsidRPr="00F27649" w:rsidRDefault="0000002F" w:rsidP="001D78C2">
      <w:pPr>
        <w:tabs>
          <w:tab w:val="left" w:pos="284"/>
        </w:tabs>
        <w:ind w:left="284"/>
        <w:rPr>
          <w:rFonts w:asciiTheme="minorHAnsi" w:hAnsiTheme="minorHAnsi"/>
          <w:sz w:val="20"/>
          <w:szCs w:val="20"/>
          <w:highlight w:val="yellow"/>
        </w:rPr>
      </w:pPr>
      <w:r w:rsidRPr="00480151">
        <w:rPr>
          <w:rFonts w:asciiTheme="minorHAnsi" w:hAnsiTheme="minorHAnsi"/>
          <w:sz w:val="20"/>
          <w:szCs w:val="20"/>
        </w:rPr>
        <w:tab/>
      </w:r>
      <w:r w:rsidR="0005266D" w:rsidRPr="00F27649">
        <w:rPr>
          <w:rFonts w:asciiTheme="minorHAnsi" w:hAnsiTheme="minorHAnsi"/>
          <w:sz w:val="20"/>
          <w:szCs w:val="20"/>
          <w:highlight w:val="yellow"/>
        </w:rPr>
        <w:t xml:space="preserve"> </w:t>
      </w:r>
    </w:p>
    <w:p w:rsidR="00277A78" w:rsidRPr="00480151" w:rsidRDefault="0005266D" w:rsidP="00277A78">
      <w:pPr>
        <w:pStyle w:val="Odsekzoznamu"/>
        <w:numPr>
          <w:ilvl w:val="0"/>
          <w:numId w:val="11"/>
        </w:numPr>
        <w:tabs>
          <w:tab w:val="left" w:pos="284"/>
        </w:tabs>
        <w:rPr>
          <w:rFonts w:asciiTheme="minorHAnsi" w:hAnsiTheme="minorHAnsi"/>
          <w:sz w:val="20"/>
          <w:szCs w:val="20"/>
        </w:rPr>
      </w:pPr>
      <w:r w:rsidRPr="00480151">
        <w:rPr>
          <w:rFonts w:asciiTheme="minorHAnsi" w:hAnsiTheme="minorHAnsi"/>
          <w:b/>
          <w:sz w:val="20"/>
          <w:szCs w:val="20"/>
        </w:rPr>
        <w:t>Ďalšie informácie verejného obstarávateľa:</w:t>
      </w:r>
    </w:p>
    <w:p w:rsidR="00277A78" w:rsidRPr="00480151" w:rsidRDefault="00277A78" w:rsidP="00CA30E8">
      <w:pPr>
        <w:pStyle w:val="Zkladntext"/>
        <w:numPr>
          <w:ilvl w:val="0"/>
          <w:numId w:val="30"/>
        </w:numPr>
        <w:spacing w:after="0" w:line="240" w:lineRule="auto"/>
        <w:jc w:val="both"/>
        <w:rPr>
          <w:rFonts w:asciiTheme="minorHAnsi" w:hAnsiTheme="minorHAnsi"/>
          <w:b/>
          <w:sz w:val="20"/>
        </w:rPr>
      </w:pPr>
      <w:r w:rsidRPr="00480151">
        <w:rPr>
          <w:rFonts w:asciiTheme="minorHAnsi" w:hAnsiTheme="minorHAnsi"/>
          <w:sz w:val="20"/>
        </w:rPr>
        <w:t>Verejný obstarávateľ bezodkladne po vyhodnotení ponúk písomne oznámi všetkým uchádzačom, ktorých ponuky sa vyhodnocovali informáciu o výsledku. Uchádzačom, ktorí predložia svoje ponuky</w:t>
      </w:r>
      <w:r w:rsidR="007E6B60" w:rsidRPr="00480151">
        <w:rPr>
          <w:rFonts w:asciiTheme="minorHAnsi" w:hAnsiTheme="minorHAnsi"/>
          <w:sz w:val="20"/>
        </w:rPr>
        <w:t xml:space="preserve">, </w:t>
      </w:r>
      <w:r w:rsidRPr="00480151">
        <w:rPr>
          <w:rFonts w:asciiTheme="minorHAnsi" w:hAnsiTheme="minorHAnsi"/>
          <w:sz w:val="20"/>
        </w:rPr>
        <w:t xml:space="preserve">nevzniká žiadny nárok na úhradu nákladov, ktoré mu vznikli s prípravou a doručením ponuky. </w:t>
      </w:r>
    </w:p>
    <w:p w:rsidR="00277A78" w:rsidRDefault="00277A78" w:rsidP="00CA30E8">
      <w:pPr>
        <w:pStyle w:val="Zkladntext"/>
        <w:numPr>
          <w:ilvl w:val="0"/>
          <w:numId w:val="30"/>
        </w:numPr>
        <w:spacing w:after="0" w:line="240" w:lineRule="auto"/>
        <w:jc w:val="both"/>
        <w:rPr>
          <w:rFonts w:asciiTheme="minorHAnsi" w:hAnsiTheme="minorHAnsi"/>
          <w:sz w:val="20"/>
        </w:rPr>
      </w:pPr>
      <w:r w:rsidRPr="00480151">
        <w:rPr>
          <w:rFonts w:asciiTheme="minorHAnsi" w:hAnsiTheme="minorHAnsi"/>
          <w:sz w:val="20"/>
        </w:rPr>
        <w:t>Verejný obstarávateľ si vyhradzuje právo neprijať ani jednu z predložených ponúk v prípade, že predložené ponuky nebudú spĺňať požiadavky na predmet zákazky, predložené ponuky budú nevýhodné pre verejného obstarávateľa alebo budú v rozpore s finančnými možnosťami verejného obstarávateľa.</w:t>
      </w:r>
    </w:p>
    <w:p w:rsidR="00B71C7E" w:rsidRPr="00B71C7E" w:rsidRDefault="00B71C7E" w:rsidP="00B71C7E">
      <w:pPr>
        <w:pStyle w:val="Odsaden1"/>
        <w:numPr>
          <w:ilvl w:val="0"/>
          <w:numId w:val="30"/>
        </w:numPr>
        <w:rPr>
          <w:rFonts w:asciiTheme="minorHAnsi" w:hAnsiTheme="minorHAnsi" w:cs="Times New Roman"/>
          <w:sz w:val="20"/>
          <w:szCs w:val="20"/>
        </w:rPr>
      </w:pPr>
      <w:r w:rsidRPr="00B71C7E">
        <w:rPr>
          <w:rFonts w:asciiTheme="minorHAnsi" w:hAnsiTheme="minorHAnsi" w:cs="Times New Roman"/>
          <w:sz w:val="20"/>
          <w:szCs w:val="20"/>
        </w:rPr>
        <w:t>Na dodávku predmetu zákazky bude uzatvorená  Kúpna zmluva</w:t>
      </w:r>
      <w:r>
        <w:rPr>
          <w:rFonts w:asciiTheme="minorHAnsi" w:hAnsiTheme="minorHAnsi" w:cs="Times New Roman"/>
          <w:sz w:val="20"/>
          <w:szCs w:val="20"/>
        </w:rPr>
        <w:t xml:space="preserve"> / objednávka.</w:t>
      </w:r>
      <w:r w:rsidRPr="00B71C7E">
        <w:rPr>
          <w:rFonts w:asciiTheme="minorHAnsi" w:hAnsiTheme="minorHAnsi" w:cs="Times New Roman"/>
          <w:sz w:val="20"/>
          <w:szCs w:val="20"/>
        </w:rPr>
        <w:t xml:space="preserve"> </w:t>
      </w:r>
    </w:p>
    <w:p w:rsidR="007E6B60" w:rsidRPr="00480151" w:rsidRDefault="00277A78" w:rsidP="00F92BC1">
      <w:pPr>
        <w:numPr>
          <w:ilvl w:val="0"/>
          <w:numId w:val="30"/>
        </w:numPr>
        <w:jc w:val="both"/>
        <w:rPr>
          <w:rFonts w:ascii="Calibri" w:hAnsi="Calibri"/>
          <w:sz w:val="20"/>
          <w:szCs w:val="20"/>
        </w:rPr>
      </w:pPr>
      <w:r w:rsidRPr="00480151">
        <w:rPr>
          <w:rFonts w:asciiTheme="minorHAnsi" w:hAnsiTheme="minorHAnsi"/>
          <w:sz w:val="20"/>
          <w:szCs w:val="20"/>
        </w:rPr>
        <w:t xml:space="preserve">Ďalej požadujeme rešpektovať </w:t>
      </w:r>
      <w:r w:rsidR="00480151" w:rsidRPr="00480151">
        <w:rPr>
          <w:rFonts w:asciiTheme="minorHAnsi" w:hAnsiTheme="minorHAnsi"/>
          <w:sz w:val="20"/>
          <w:szCs w:val="20"/>
        </w:rPr>
        <w:t>21</w:t>
      </w:r>
      <w:r w:rsidRPr="00480151">
        <w:rPr>
          <w:rFonts w:asciiTheme="minorHAnsi" w:hAnsiTheme="minorHAnsi"/>
          <w:sz w:val="20"/>
          <w:szCs w:val="20"/>
        </w:rPr>
        <w:t xml:space="preserve"> dňovú splatnosť faktúr  </w:t>
      </w:r>
    </w:p>
    <w:p w:rsidR="00480151" w:rsidRDefault="00480151" w:rsidP="00480151">
      <w:pPr>
        <w:ind w:left="1080"/>
        <w:jc w:val="both"/>
        <w:rPr>
          <w:rFonts w:ascii="Calibri" w:hAnsi="Calibri"/>
          <w:sz w:val="20"/>
          <w:szCs w:val="20"/>
        </w:rPr>
      </w:pPr>
    </w:p>
    <w:p w:rsidR="009D3806" w:rsidRDefault="006234B2">
      <w:pPr>
        <w:rPr>
          <w:rFonts w:ascii="Calibri" w:hAnsi="Calibri"/>
          <w:sz w:val="20"/>
          <w:szCs w:val="20"/>
        </w:rPr>
      </w:pPr>
      <w:r>
        <w:rPr>
          <w:rFonts w:ascii="Calibri" w:hAnsi="Calibri"/>
          <w:sz w:val="20"/>
          <w:szCs w:val="20"/>
        </w:rPr>
        <w:t>V</w:t>
      </w:r>
      <w:r w:rsidR="001D78C2">
        <w:rPr>
          <w:rFonts w:ascii="Calibri" w:hAnsi="Calibri"/>
          <w:sz w:val="20"/>
          <w:szCs w:val="20"/>
        </w:rPr>
        <w:t> </w:t>
      </w:r>
      <w:r>
        <w:rPr>
          <w:rFonts w:ascii="Calibri" w:hAnsi="Calibri"/>
          <w:sz w:val="20"/>
          <w:szCs w:val="20"/>
        </w:rPr>
        <w:t>Košiciach</w:t>
      </w:r>
      <w:r w:rsidR="001D78C2">
        <w:rPr>
          <w:rFonts w:ascii="Calibri" w:hAnsi="Calibri"/>
          <w:sz w:val="20"/>
          <w:szCs w:val="20"/>
        </w:rPr>
        <w:t xml:space="preserve"> </w:t>
      </w:r>
      <w:r w:rsidR="00C21C55">
        <w:rPr>
          <w:rFonts w:ascii="Calibri" w:hAnsi="Calibri"/>
          <w:sz w:val="20"/>
          <w:szCs w:val="20"/>
        </w:rPr>
        <w:t>2</w:t>
      </w:r>
      <w:r w:rsidR="004004CA">
        <w:rPr>
          <w:rFonts w:ascii="Calibri" w:hAnsi="Calibri"/>
          <w:sz w:val="20"/>
          <w:szCs w:val="20"/>
        </w:rPr>
        <w:t>3</w:t>
      </w:r>
      <w:r>
        <w:rPr>
          <w:rFonts w:ascii="Calibri" w:hAnsi="Calibri"/>
          <w:sz w:val="20"/>
          <w:szCs w:val="20"/>
        </w:rPr>
        <w:t>.1</w:t>
      </w:r>
      <w:r w:rsidR="005C4720">
        <w:rPr>
          <w:rFonts w:ascii="Calibri" w:hAnsi="Calibri"/>
          <w:sz w:val="20"/>
          <w:szCs w:val="20"/>
        </w:rPr>
        <w:t>1</w:t>
      </w:r>
      <w:r>
        <w:rPr>
          <w:rFonts w:ascii="Calibri" w:hAnsi="Calibri"/>
          <w:sz w:val="20"/>
          <w:szCs w:val="20"/>
        </w:rPr>
        <w:t>.201</w:t>
      </w:r>
      <w:r w:rsidR="007E6B60">
        <w:rPr>
          <w:rFonts w:ascii="Calibri" w:hAnsi="Calibri"/>
          <w:sz w:val="20"/>
          <w:szCs w:val="20"/>
        </w:rPr>
        <w:t>8</w:t>
      </w:r>
    </w:p>
    <w:p w:rsidR="003F5C49" w:rsidRDefault="003F5C49">
      <w:pPr>
        <w:rPr>
          <w:rFonts w:ascii="Calibri" w:hAnsi="Calibri"/>
          <w:sz w:val="20"/>
          <w:szCs w:val="20"/>
        </w:rPr>
      </w:pPr>
    </w:p>
    <w:p w:rsidR="003F5C49" w:rsidRDefault="003F5C49">
      <w:pPr>
        <w:rPr>
          <w:rFonts w:ascii="Calibri" w:hAnsi="Calibri"/>
          <w:sz w:val="20"/>
          <w:szCs w:val="20"/>
        </w:rPr>
      </w:pPr>
    </w:p>
    <w:p w:rsidR="003F5C49" w:rsidRDefault="00980A07" w:rsidP="00C66305">
      <w:pPr>
        <w:ind w:firstLine="708"/>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C66305" w:rsidRDefault="00C66305" w:rsidP="00C66305">
      <w:pPr>
        <w:ind w:left="4956" w:firstLine="708"/>
        <w:rPr>
          <w:rFonts w:asciiTheme="minorHAnsi" w:hAnsiTheme="minorHAnsi"/>
          <w:sz w:val="20"/>
          <w:szCs w:val="20"/>
        </w:rPr>
      </w:pPr>
      <w:r>
        <w:rPr>
          <w:rFonts w:asciiTheme="minorHAnsi" w:hAnsiTheme="minorHAnsi"/>
          <w:sz w:val="20"/>
          <w:szCs w:val="20"/>
        </w:rPr>
        <w:t xml:space="preserve">PaedDr. Tatiana </w:t>
      </w:r>
      <w:proofErr w:type="spellStart"/>
      <w:r>
        <w:rPr>
          <w:rFonts w:asciiTheme="minorHAnsi" w:hAnsiTheme="minorHAnsi"/>
          <w:sz w:val="20"/>
          <w:szCs w:val="20"/>
        </w:rPr>
        <w:t>Švecová</w:t>
      </w:r>
      <w:proofErr w:type="spellEnd"/>
      <w:r>
        <w:rPr>
          <w:rFonts w:asciiTheme="minorHAnsi" w:hAnsiTheme="minorHAnsi"/>
          <w:sz w:val="20"/>
          <w:szCs w:val="20"/>
        </w:rPr>
        <w:t xml:space="preserve"> </w:t>
      </w:r>
    </w:p>
    <w:p w:rsidR="003F5C49" w:rsidRDefault="00C66305" w:rsidP="00C66305">
      <w:pPr>
        <w:ind w:left="4956" w:firstLine="708"/>
        <w:rPr>
          <w:rFonts w:ascii="Calibri" w:hAnsi="Calibri"/>
          <w:sz w:val="20"/>
          <w:szCs w:val="20"/>
        </w:rPr>
      </w:pPr>
      <w:r>
        <w:rPr>
          <w:rFonts w:asciiTheme="minorHAnsi" w:hAnsiTheme="minorHAnsi"/>
          <w:sz w:val="20"/>
          <w:szCs w:val="20"/>
        </w:rPr>
        <w:t>riaditeľka</w:t>
      </w:r>
      <w:r w:rsidRPr="00487929">
        <w:rPr>
          <w:rFonts w:asciiTheme="minorHAnsi" w:hAnsiTheme="minorHAnsi"/>
          <w:sz w:val="20"/>
          <w:szCs w:val="20"/>
        </w:rPr>
        <w:t xml:space="preserve">     </w:t>
      </w:r>
    </w:p>
    <w:p w:rsidR="00CE02CF" w:rsidRDefault="00CE02CF">
      <w:pPr>
        <w:rPr>
          <w:rFonts w:ascii="Calibri" w:hAnsi="Calibri"/>
          <w:sz w:val="20"/>
          <w:szCs w:val="20"/>
        </w:rPr>
      </w:pPr>
    </w:p>
    <w:p w:rsidR="003F5C49" w:rsidRDefault="003F5C49" w:rsidP="003323A2">
      <w:pPr>
        <w:rPr>
          <w:rFonts w:ascii="Calibri" w:hAnsi="Calibri"/>
          <w:sz w:val="22"/>
          <w:szCs w:val="22"/>
        </w:rPr>
      </w:pPr>
    </w:p>
    <w:p w:rsidR="003F5C49" w:rsidRDefault="003F5C49" w:rsidP="003F5C49">
      <w:pPr>
        <w:jc w:val="center"/>
        <w:rPr>
          <w:rFonts w:ascii="Calibri" w:hAnsi="Calibri"/>
          <w:sz w:val="22"/>
          <w:szCs w:val="22"/>
        </w:rPr>
      </w:pPr>
    </w:p>
    <w:p w:rsidR="003F5C49" w:rsidRDefault="003F5C49" w:rsidP="003F5C49">
      <w:pPr>
        <w:jc w:val="center"/>
        <w:rPr>
          <w:rFonts w:ascii="Calibri" w:hAnsi="Calibri"/>
          <w:b/>
          <w:sz w:val="22"/>
          <w:szCs w:val="22"/>
        </w:rPr>
      </w:pPr>
      <w:r>
        <w:rPr>
          <w:rFonts w:ascii="Calibri" w:hAnsi="Calibri"/>
          <w:b/>
          <w:sz w:val="22"/>
          <w:szCs w:val="22"/>
        </w:rPr>
        <w:t>CENOVÁ  PONUKA</w:t>
      </w:r>
    </w:p>
    <w:p w:rsidR="003F5C49" w:rsidRDefault="005804C8" w:rsidP="003F5C49">
      <w:pPr>
        <w:jc w:val="center"/>
        <w:rPr>
          <w:rFonts w:ascii="Calibri" w:hAnsi="Calibri"/>
          <w:sz w:val="22"/>
          <w:szCs w:val="22"/>
        </w:rPr>
      </w:pPr>
      <w:r>
        <w:rPr>
          <w:rFonts w:ascii="Calibri" w:hAnsi="Calibri"/>
          <w:sz w:val="22"/>
          <w:szCs w:val="22"/>
        </w:rPr>
        <w:t>(návrh uchádzača na plnenie kritéria)</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tbl>
      <w:tblPr>
        <w:tblStyle w:val="Mriekatabuky"/>
        <w:tblW w:w="9094" w:type="dxa"/>
        <w:tblLook w:val="04A0" w:firstRow="1" w:lastRow="0" w:firstColumn="1" w:lastColumn="0" w:noHBand="0" w:noVBand="1"/>
      </w:tblPr>
      <w:tblGrid>
        <w:gridCol w:w="3209"/>
        <w:gridCol w:w="1987"/>
        <w:gridCol w:w="1404"/>
        <w:gridCol w:w="2494"/>
      </w:tblGrid>
      <w:tr w:rsidR="007E6B60" w:rsidTr="003F5C49">
        <w:trPr>
          <w:trHeight w:val="441"/>
        </w:trPr>
        <w:tc>
          <w:tcPr>
            <w:tcW w:w="0" w:type="auto"/>
            <w:tcBorders>
              <w:top w:val="single" w:sz="4" w:space="0" w:color="auto"/>
              <w:left w:val="single" w:sz="4" w:space="0" w:color="auto"/>
              <w:bottom w:val="single" w:sz="4" w:space="0" w:color="auto"/>
              <w:right w:val="single" w:sz="4" w:space="0" w:color="auto"/>
            </w:tcBorders>
            <w:hideMark/>
          </w:tcPr>
          <w:p w:rsidR="003F5C49" w:rsidRDefault="003F5C49">
            <w:pPr>
              <w:rPr>
                <w:rFonts w:ascii="Calibri" w:hAnsi="Calibri"/>
                <w:sz w:val="22"/>
                <w:szCs w:val="22"/>
                <w:lang w:eastAsia="en-US"/>
              </w:rPr>
            </w:pPr>
            <w:r>
              <w:rPr>
                <w:rFonts w:ascii="Calibri" w:hAnsi="Calibri"/>
                <w:sz w:val="22"/>
                <w:szCs w:val="22"/>
                <w:lang w:eastAsia="en-US"/>
              </w:rPr>
              <w:t>Názov kritéria</w:t>
            </w:r>
          </w:p>
          <w:p w:rsidR="003F5C49" w:rsidRDefault="003F5C49">
            <w:pPr>
              <w:rPr>
                <w:rFonts w:ascii="Calibri" w:hAnsi="Calibri"/>
                <w:sz w:val="22"/>
                <w:szCs w:val="22"/>
                <w:lang w:eastAsia="en-US"/>
              </w:rPr>
            </w:pPr>
            <w:r>
              <w:rPr>
                <w:rFonts w:ascii="Calibri" w:hAnsi="Calibri"/>
                <w:sz w:val="22"/>
                <w:szCs w:val="22"/>
                <w:lang w:eastAsia="en-US"/>
              </w:rPr>
              <w:t xml:space="preserve">Cena </w:t>
            </w:r>
          </w:p>
        </w:tc>
        <w:tc>
          <w:tcPr>
            <w:tcW w:w="0" w:type="auto"/>
            <w:tcBorders>
              <w:top w:val="single" w:sz="4" w:space="0" w:color="auto"/>
              <w:left w:val="single" w:sz="4" w:space="0" w:color="auto"/>
              <w:bottom w:val="single" w:sz="4" w:space="0" w:color="auto"/>
              <w:right w:val="single" w:sz="4" w:space="0" w:color="auto"/>
            </w:tcBorders>
            <w:hideMark/>
          </w:tcPr>
          <w:p w:rsidR="003F5C49" w:rsidRDefault="003F5C49">
            <w:pPr>
              <w:rPr>
                <w:rFonts w:ascii="Calibri" w:hAnsi="Calibri"/>
                <w:sz w:val="22"/>
                <w:szCs w:val="22"/>
                <w:lang w:eastAsia="en-US"/>
              </w:rPr>
            </w:pPr>
            <w:r>
              <w:rPr>
                <w:rFonts w:ascii="Calibri" w:hAnsi="Calibri"/>
                <w:sz w:val="22"/>
                <w:szCs w:val="22"/>
                <w:lang w:eastAsia="en-US"/>
              </w:rPr>
              <w:t>Cena bez DPH</w:t>
            </w:r>
          </w:p>
        </w:tc>
        <w:tc>
          <w:tcPr>
            <w:tcW w:w="0" w:type="auto"/>
            <w:tcBorders>
              <w:top w:val="single" w:sz="4" w:space="0" w:color="auto"/>
              <w:left w:val="single" w:sz="4" w:space="0" w:color="auto"/>
              <w:bottom w:val="single" w:sz="4" w:space="0" w:color="auto"/>
              <w:right w:val="single" w:sz="4" w:space="0" w:color="auto"/>
            </w:tcBorders>
            <w:hideMark/>
          </w:tcPr>
          <w:p w:rsidR="003F5C49" w:rsidRDefault="003F5C49">
            <w:pPr>
              <w:rPr>
                <w:rFonts w:ascii="Calibri" w:hAnsi="Calibri"/>
                <w:sz w:val="22"/>
                <w:szCs w:val="22"/>
                <w:lang w:eastAsia="en-US"/>
              </w:rPr>
            </w:pPr>
            <w:r>
              <w:rPr>
                <w:rFonts w:ascii="Calibri" w:hAnsi="Calibri"/>
                <w:sz w:val="22"/>
                <w:szCs w:val="22"/>
                <w:lang w:eastAsia="en-US"/>
              </w:rPr>
              <w:t>DPH 20%</w:t>
            </w:r>
          </w:p>
        </w:tc>
        <w:tc>
          <w:tcPr>
            <w:tcW w:w="0" w:type="auto"/>
            <w:tcBorders>
              <w:top w:val="single" w:sz="4" w:space="0" w:color="auto"/>
              <w:left w:val="single" w:sz="4" w:space="0" w:color="auto"/>
              <w:bottom w:val="single" w:sz="4" w:space="0" w:color="auto"/>
              <w:right w:val="single" w:sz="4" w:space="0" w:color="auto"/>
            </w:tcBorders>
            <w:hideMark/>
          </w:tcPr>
          <w:p w:rsidR="003F5C49" w:rsidRDefault="003F5C49">
            <w:pPr>
              <w:rPr>
                <w:rFonts w:ascii="Calibri" w:hAnsi="Calibri"/>
                <w:sz w:val="22"/>
                <w:szCs w:val="22"/>
                <w:lang w:eastAsia="en-US"/>
              </w:rPr>
            </w:pPr>
            <w:r>
              <w:rPr>
                <w:rFonts w:ascii="Calibri" w:hAnsi="Calibri"/>
                <w:sz w:val="22"/>
                <w:szCs w:val="22"/>
                <w:lang w:eastAsia="en-US"/>
              </w:rPr>
              <w:t>Cena vrátane DPH</w:t>
            </w:r>
          </w:p>
        </w:tc>
      </w:tr>
      <w:tr w:rsidR="007E6B60" w:rsidTr="003F5C49">
        <w:trPr>
          <w:trHeight w:val="220"/>
        </w:trPr>
        <w:tc>
          <w:tcPr>
            <w:tcW w:w="0" w:type="auto"/>
            <w:tcBorders>
              <w:top w:val="single" w:sz="4" w:space="0" w:color="auto"/>
              <w:left w:val="single" w:sz="4" w:space="0" w:color="auto"/>
              <w:bottom w:val="single" w:sz="4" w:space="0" w:color="auto"/>
              <w:right w:val="single" w:sz="4" w:space="0" w:color="auto"/>
            </w:tcBorders>
          </w:tcPr>
          <w:p w:rsidR="003F5C49" w:rsidRDefault="003F5C49">
            <w:pPr>
              <w:rPr>
                <w:rFonts w:ascii="Calibri" w:hAnsi="Calibri"/>
                <w:sz w:val="22"/>
                <w:szCs w:val="22"/>
                <w:lang w:eastAsia="en-US"/>
              </w:rPr>
            </w:pPr>
          </w:p>
          <w:p w:rsidR="003F5C49" w:rsidRDefault="00BC04C0" w:rsidP="001D78C2">
            <w:pPr>
              <w:pStyle w:val="Bezriadkovania"/>
              <w:rPr>
                <w:rFonts w:asciiTheme="minorHAnsi" w:hAnsiTheme="minorHAnsi"/>
                <w:b/>
                <w:sz w:val="28"/>
                <w:szCs w:val="28"/>
              </w:rPr>
            </w:pPr>
            <w:r>
              <w:rPr>
                <w:lang w:eastAsia="en-US"/>
              </w:rPr>
              <w:t xml:space="preserve"> </w:t>
            </w:r>
            <w:r w:rsidR="00B71C7E">
              <w:rPr>
                <w:lang w:eastAsia="en-US"/>
              </w:rPr>
              <w:t xml:space="preserve">Elektrický </w:t>
            </w:r>
            <w:proofErr w:type="spellStart"/>
            <w:r w:rsidR="00B71C7E">
              <w:rPr>
                <w:lang w:eastAsia="en-US"/>
              </w:rPr>
              <w:t>konvektomat</w:t>
            </w:r>
            <w:proofErr w:type="spellEnd"/>
            <w:r w:rsidR="00B71C7E">
              <w:rPr>
                <w:lang w:eastAsia="en-US"/>
              </w:rPr>
              <w:t xml:space="preserve"> </w:t>
            </w:r>
          </w:p>
          <w:p w:rsidR="005804C8" w:rsidRDefault="005804C8" w:rsidP="001D78C2">
            <w:pPr>
              <w:pStyle w:val="Bezriadkovania"/>
              <w:rPr>
                <w:lang w:eastAsia="en-US"/>
              </w:rPr>
            </w:pPr>
          </w:p>
        </w:tc>
        <w:tc>
          <w:tcPr>
            <w:tcW w:w="0" w:type="auto"/>
            <w:tcBorders>
              <w:top w:val="single" w:sz="4" w:space="0" w:color="auto"/>
              <w:left w:val="single" w:sz="4" w:space="0" w:color="auto"/>
              <w:bottom w:val="single" w:sz="4" w:space="0" w:color="auto"/>
              <w:right w:val="single" w:sz="4" w:space="0" w:color="auto"/>
            </w:tcBorders>
          </w:tcPr>
          <w:p w:rsidR="003F5C49" w:rsidRDefault="003F5C49">
            <w:pPr>
              <w:rPr>
                <w:rFonts w:ascii="Calibri" w:hAnsi="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F5C49" w:rsidRDefault="003F5C49">
            <w:pPr>
              <w:rPr>
                <w:rFonts w:ascii="Calibri" w:hAnsi="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F5C49" w:rsidRDefault="003F5C49">
            <w:pPr>
              <w:rPr>
                <w:rFonts w:ascii="Calibri" w:hAnsi="Calibri"/>
                <w:sz w:val="22"/>
                <w:szCs w:val="22"/>
                <w:lang w:eastAsia="en-US"/>
              </w:rPr>
            </w:pPr>
          </w:p>
        </w:tc>
      </w:tr>
    </w:tbl>
    <w:p w:rsidR="003323A2" w:rsidRDefault="003F5C49" w:rsidP="003F5C49">
      <w:pPr>
        <w:rPr>
          <w:rFonts w:ascii="Calibri" w:hAnsi="Calibri"/>
          <w:sz w:val="22"/>
          <w:szCs w:val="22"/>
        </w:rPr>
      </w:pPr>
      <w:r>
        <w:rPr>
          <w:rFonts w:ascii="Calibri" w:hAnsi="Calibri"/>
          <w:sz w:val="22"/>
          <w:szCs w:val="22"/>
        </w:rPr>
        <w:t xml:space="preserve"> </w:t>
      </w:r>
    </w:p>
    <w:p w:rsidR="003F5C49" w:rsidRDefault="003323A2" w:rsidP="003F5C49">
      <w:pPr>
        <w:rPr>
          <w:rFonts w:ascii="Calibri" w:hAnsi="Calibri"/>
          <w:sz w:val="22"/>
          <w:szCs w:val="22"/>
        </w:rPr>
      </w:pPr>
      <w:r>
        <w:rPr>
          <w:rFonts w:ascii="Calibri" w:hAnsi="Calibri"/>
          <w:sz w:val="22"/>
          <w:szCs w:val="22"/>
        </w:rPr>
        <w:t xml:space="preserve">Súčasť cenovej ponuky: </w:t>
      </w:r>
      <w:r w:rsidR="003F5C49">
        <w:rPr>
          <w:rFonts w:ascii="Calibri" w:hAnsi="Calibri"/>
          <w:sz w:val="22"/>
          <w:szCs w:val="22"/>
        </w:rPr>
        <w:t> </w:t>
      </w:r>
    </w:p>
    <w:p w:rsidR="003F5C49" w:rsidRDefault="005804C8" w:rsidP="00CE02CF">
      <w:pPr>
        <w:pStyle w:val="Odsekzoznamu"/>
        <w:numPr>
          <w:ilvl w:val="0"/>
          <w:numId w:val="4"/>
        </w:numPr>
        <w:rPr>
          <w:rFonts w:ascii="Calibri" w:hAnsi="Calibri"/>
          <w:sz w:val="20"/>
          <w:szCs w:val="20"/>
        </w:rPr>
      </w:pPr>
      <w:r>
        <w:rPr>
          <w:rFonts w:ascii="Calibri" w:hAnsi="Calibri"/>
          <w:sz w:val="20"/>
          <w:szCs w:val="20"/>
        </w:rPr>
        <w:t xml:space="preserve"> </w:t>
      </w:r>
      <w:r w:rsidR="00CE02CF">
        <w:rPr>
          <w:rFonts w:ascii="Calibri" w:hAnsi="Calibri"/>
          <w:sz w:val="20"/>
          <w:szCs w:val="20"/>
        </w:rPr>
        <w:t>vlastná cenová kalkulácia (</w:t>
      </w:r>
      <w:proofErr w:type="spellStart"/>
      <w:r w:rsidR="003323A2">
        <w:rPr>
          <w:rFonts w:ascii="Calibri" w:hAnsi="Calibri"/>
          <w:sz w:val="20"/>
          <w:szCs w:val="20"/>
        </w:rPr>
        <w:t>položkovitý</w:t>
      </w:r>
      <w:proofErr w:type="spellEnd"/>
      <w:r w:rsidR="003323A2">
        <w:rPr>
          <w:rFonts w:ascii="Calibri" w:hAnsi="Calibri"/>
          <w:sz w:val="20"/>
          <w:szCs w:val="20"/>
        </w:rPr>
        <w:t xml:space="preserve"> </w:t>
      </w:r>
      <w:r w:rsidR="00B71C7E">
        <w:rPr>
          <w:rFonts w:ascii="Calibri" w:hAnsi="Calibri"/>
          <w:sz w:val="20"/>
          <w:szCs w:val="20"/>
        </w:rPr>
        <w:t>popis</w:t>
      </w:r>
      <w:r w:rsidR="00CE02CF">
        <w:rPr>
          <w:rFonts w:ascii="Calibri" w:hAnsi="Calibri"/>
          <w:sz w:val="20"/>
          <w:szCs w:val="20"/>
        </w:rPr>
        <w:t xml:space="preserve"> )  zodpovedajúc</w:t>
      </w:r>
      <w:r w:rsidR="004004CA">
        <w:rPr>
          <w:rFonts w:ascii="Calibri" w:hAnsi="Calibri"/>
          <w:sz w:val="20"/>
          <w:szCs w:val="20"/>
        </w:rPr>
        <w:t>i</w:t>
      </w:r>
      <w:r w:rsidR="00CE02CF">
        <w:rPr>
          <w:rFonts w:ascii="Calibri" w:hAnsi="Calibri"/>
          <w:sz w:val="20"/>
          <w:szCs w:val="20"/>
        </w:rPr>
        <w:t xml:space="preserve">  rozsahu zákazky</w:t>
      </w:r>
    </w:p>
    <w:p w:rsidR="00CE02CF" w:rsidRDefault="00CE02CF" w:rsidP="00CE02CF">
      <w:pPr>
        <w:rPr>
          <w:rFonts w:ascii="Calibri" w:hAnsi="Calibri"/>
          <w:sz w:val="20"/>
          <w:szCs w:val="20"/>
        </w:rPr>
      </w:pPr>
    </w:p>
    <w:p w:rsidR="003323A2" w:rsidRDefault="003323A2" w:rsidP="00CE02CF">
      <w:pPr>
        <w:rPr>
          <w:rFonts w:ascii="Calibri" w:hAnsi="Calibri"/>
          <w:sz w:val="20"/>
          <w:szCs w:val="20"/>
        </w:rPr>
      </w:pPr>
    </w:p>
    <w:p w:rsidR="003323A2" w:rsidRPr="00CE02CF" w:rsidRDefault="003323A2" w:rsidP="00CE02CF">
      <w:pPr>
        <w:rPr>
          <w:rFonts w:ascii="Calibri" w:hAnsi="Calibri"/>
          <w:sz w:val="20"/>
          <w:szCs w:val="20"/>
        </w:rPr>
      </w:pPr>
    </w:p>
    <w:p w:rsidR="003F5C49" w:rsidRDefault="003F5C49" w:rsidP="003F5C49">
      <w:pPr>
        <w:rPr>
          <w:rFonts w:ascii="Calibri" w:hAnsi="Calibri"/>
          <w:sz w:val="22"/>
          <w:szCs w:val="22"/>
        </w:rPr>
      </w:pPr>
      <w:r>
        <w:rPr>
          <w:rFonts w:ascii="Calibri" w:hAnsi="Calibri"/>
          <w:b/>
          <w:sz w:val="22"/>
          <w:szCs w:val="22"/>
        </w:rPr>
        <w:t>Platca DPH</w:t>
      </w:r>
      <w:r>
        <w:rPr>
          <w:rFonts w:ascii="Calibri" w:hAnsi="Calibri"/>
          <w:sz w:val="22"/>
          <w:szCs w:val="22"/>
        </w:rPr>
        <w:t xml:space="preserve">      ÁNO  /  NIE  (nehodiace sa preškrtnite)</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Obchodné meno uchádzača: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Sídlo alebo miesto podnikania: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IČO: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roofErr w:type="spellStart"/>
      <w:r>
        <w:rPr>
          <w:rFonts w:ascii="Calibri" w:hAnsi="Calibri"/>
          <w:sz w:val="22"/>
          <w:szCs w:val="22"/>
        </w:rPr>
        <w:t>Tel.číslo</w:t>
      </w:r>
      <w:proofErr w:type="spellEnd"/>
      <w:r>
        <w:rPr>
          <w:rFonts w:ascii="Calibri" w:hAnsi="Calibri"/>
          <w:sz w:val="22"/>
          <w:szCs w:val="22"/>
        </w:rPr>
        <w:t xml:space="preserve">:   ...............................................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e-mail: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Osoba oprávnená konať v mene uchádzača:  .......................................................................................</w:t>
      </w:r>
    </w:p>
    <w:p w:rsidR="003F5C49" w:rsidRDefault="003F5C49" w:rsidP="003F5C49">
      <w:pPr>
        <w:rPr>
          <w:rFonts w:ascii="Calibri" w:hAnsi="Calibri"/>
          <w:sz w:val="22"/>
          <w:szCs w:val="22"/>
        </w:rPr>
      </w:pPr>
      <w:r>
        <w:rPr>
          <w:rFonts w:ascii="Calibri" w:hAnsi="Calibri"/>
          <w:sz w:val="22"/>
          <w:szCs w:val="22"/>
        </w:rPr>
        <w:t xml:space="preserve">                                                                                                        meno, priezvisko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Dátum:   ............................................                                                     ....................................................</w:t>
      </w:r>
    </w:p>
    <w:p w:rsidR="003F5C49" w:rsidRDefault="003F5C49" w:rsidP="003F5C49">
      <w:pPr>
        <w:rPr>
          <w:rFonts w:ascii="Calibri" w:hAnsi="Calibri"/>
          <w:sz w:val="22"/>
          <w:szCs w:val="22"/>
        </w:rPr>
      </w:pPr>
      <w:r>
        <w:rPr>
          <w:rFonts w:ascii="Calibri" w:hAnsi="Calibri"/>
          <w:sz w:val="22"/>
          <w:szCs w:val="22"/>
        </w:rPr>
        <w:t xml:space="preserve">                                                                                                                                     pečiatka, podpis     </w:t>
      </w:r>
    </w:p>
    <w:p w:rsidR="003F5C49" w:rsidRDefault="003F5C49">
      <w:pPr>
        <w:rPr>
          <w:rFonts w:ascii="Calibri" w:hAnsi="Calibri"/>
          <w:sz w:val="20"/>
          <w:szCs w:val="20"/>
        </w:rPr>
      </w:pPr>
    </w:p>
    <w:p w:rsidR="003711DC" w:rsidRDefault="003711DC">
      <w:pPr>
        <w:rPr>
          <w:rFonts w:ascii="Calibri" w:hAnsi="Calibri"/>
          <w:sz w:val="20"/>
          <w:szCs w:val="20"/>
        </w:rPr>
      </w:pPr>
    </w:p>
    <w:p w:rsidR="003711DC" w:rsidRDefault="003711DC">
      <w:pPr>
        <w:rPr>
          <w:rFonts w:ascii="Calibri" w:hAnsi="Calibri"/>
          <w:sz w:val="20"/>
          <w:szCs w:val="20"/>
        </w:rPr>
      </w:pPr>
    </w:p>
    <w:p w:rsidR="003711DC" w:rsidRDefault="003711DC">
      <w:pPr>
        <w:rPr>
          <w:rFonts w:ascii="Calibri" w:hAnsi="Calibri"/>
          <w:sz w:val="20"/>
          <w:szCs w:val="20"/>
        </w:rPr>
      </w:pPr>
    </w:p>
    <w:p w:rsidR="00CE02CF" w:rsidRDefault="00CE02CF" w:rsidP="00CE02CF">
      <w:pPr>
        <w:pStyle w:val="Bezriadkovania"/>
        <w:rPr>
          <w:rFonts w:asciiTheme="minorHAnsi" w:hAnsiTheme="minorHAnsi"/>
          <w:sz w:val="24"/>
          <w:szCs w:val="24"/>
        </w:rPr>
      </w:pPr>
    </w:p>
    <w:sectPr w:rsidR="00CE0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Nimbus Sans L OT Condense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B3E"/>
    <w:multiLevelType w:val="hybridMultilevel"/>
    <w:tmpl w:val="C3B6B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284474"/>
    <w:multiLevelType w:val="multilevel"/>
    <w:tmpl w:val="11CAF1F0"/>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B3D4472"/>
    <w:multiLevelType w:val="hybridMultilevel"/>
    <w:tmpl w:val="05A04CB2"/>
    <w:lvl w:ilvl="0" w:tplc="543881E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637440"/>
    <w:multiLevelType w:val="hybridMultilevel"/>
    <w:tmpl w:val="F2A89E4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bullet"/>
      <w:lvlText w:val="o"/>
      <w:lvlJc w:val="left"/>
      <w:pPr>
        <w:ind w:left="3600" w:hanging="360"/>
      </w:pPr>
      <w:rPr>
        <w:rFonts w:ascii="Courier New" w:hAnsi="Courier New" w:cs="Courier New" w:hint="default"/>
      </w:r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0B881C0F"/>
    <w:multiLevelType w:val="hybridMultilevel"/>
    <w:tmpl w:val="12689BFA"/>
    <w:lvl w:ilvl="0" w:tplc="32009AE2">
      <w:start w:val="1"/>
      <w:numFmt w:val="lowerLetter"/>
      <w:lvlText w:val="%1)"/>
      <w:lvlJc w:val="left"/>
      <w:pPr>
        <w:ind w:left="1080" w:hanging="360"/>
      </w:pPr>
      <w:rPr>
        <w:rFonts w:asciiTheme="minorHAnsi" w:eastAsia="Times New Roman" w:hAnsiTheme="minorHAnsi"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1051CF5"/>
    <w:multiLevelType w:val="hybridMultilevel"/>
    <w:tmpl w:val="34842208"/>
    <w:lvl w:ilvl="0" w:tplc="2512A0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1E6835F8"/>
    <w:multiLevelType w:val="hybridMultilevel"/>
    <w:tmpl w:val="52281B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F036F2A"/>
    <w:multiLevelType w:val="hybridMultilevel"/>
    <w:tmpl w:val="F670C7F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23634FA5"/>
    <w:multiLevelType w:val="hybridMultilevel"/>
    <w:tmpl w:val="3E2A4CD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25F43A0F"/>
    <w:multiLevelType w:val="hybridMultilevel"/>
    <w:tmpl w:val="25604C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CA1B49"/>
    <w:multiLevelType w:val="hybridMultilevel"/>
    <w:tmpl w:val="F718099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2C9D3E8E"/>
    <w:multiLevelType w:val="hybridMultilevel"/>
    <w:tmpl w:val="308CB3D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2D9578F5"/>
    <w:multiLevelType w:val="hybridMultilevel"/>
    <w:tmpl w:val="20B63040"/>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nsid w:val="315E12DB"/>
    <w:multiLevelType w:val="hybridMultilevel"/>
    <w:tmpl w:val="2FFA06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53617D9"/>
    <w:multiLevelType w:val="hybridMultilevel"/>
    <w:tmpl w:val="B59C9D48"/>
    <w:lvl w:ilvl="0" w:tplc="567E7804">
      <w:start w:val="1"/>
      <w:numFmt w:val="decimal"/>
      <w:lvlText w:val="%1."/>
      <w:lvlJc w:val="left"/>
      <w:pPr>
        <w:tabs>
          <w:tab w:val="num" w:pos="360"/>
        </w:tabs>
        <w:ind w:left="360" w:hanging="360"/>
      </w:pPr>
      <w:rPr>
        <w:rFonts w:hint="default"/>
        <w:b/>
        <w:i w:val="0"/>
      </w:rPr>
    </w:lvl>
    <w:lvl w:ilvl="1" w:tplc="041B000F">
      <w:start w:val="1"/>
      <w:numFmt w:val="decimal"/>
      <w:lvlText w:val="%2."/>
      <w:lvlJc w:val="left"/>
      <w:pPr>
        <w:tabs>
          <w:tab w:val="num" w:pos="1260"/>
        </w:tabs>
        <w:ind w:left="1260" w:hanging="360"/>
      </w:pPr>
      <w:rPr>
        <w:rFonts w:hint="default"/>
        <w:b/>
      </w:r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7">
    <w:nsid w:val="38DD2A32"/>
    <w:multiLevelType w:val="hybridMultilevel"/>
    <w:tmpl w:val="25663AEA"/>
    <w:lvl w:ilvl="0" w:tplc="855CC4B6">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8">
    <w:nsid w:val="44595BE6"/>
    <w:multiLevelType w:val="hybridMultilevel"/>
    <w:tmpl w:val="A80A126E"/>
    <w:lvl w:ilvl="0" w:tplc="041B0003">
      <w:start w:val="1"/>
      <w:numFmt w:val="bullet"/>
      <w:lvlText w:val="o"/>
      <w:lvlJc w:val="left"/>
      <w:pPr>
        <w:ind w:left="2520" w:hanging="360"/>
      </w:pPr>
      <w:rPr>
        <w:rFonts w:ascii="Courier New" w:hAnsi="Courier New" w:cs="Courier New"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9">
    <w:nsid w:val="46DB0F8E"/>
    <w:multiLevelType w:val="hybridMultilevel"/>
    <w:tmpl w:val="33D6F172"/>
    <w:lvl w:ilvl="0" w:tplc="67AA822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4ED336F5"/>
    <w:multiLevelType w:val="hybridMultilevel"/>
    <w:tmpl w:val="1D28E290"/>
    <w:lvl w:ilvl="0" w:tplc="29EEE156">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543E04CC"/>
    <w:multiLevelType w:val="hybridMultilevel"/>
    <w:tmpl w:val="9F448902"/>
    <w:lvl w:ilvl="0" w:tplc="73C84FB0">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54714D23"/>
    <w:multiLevelType w:val="hybridMultilevel"/>
    <w:tmpl w:val="3A9015DC"/>
    <w:lvl w:ilvl="0" w:tplc="F89C1CC4">
      <w:start w:val="1"/>
      <w:numFmt w:val="lowerLetter"/>
      <w:lvlText w:val="%1)"/>
      <w:lvlJc w:val="left"/>
      <w:pPr>
        <w:ind w:left="786" w:hanging="360"/>
      </w:pPr>
      <w:rPr>
        <w:rFonts w:ascii="Times New Roman" w:eastAsia="Times New Roman" w:hAnsi="Times New Roman" w:cs="Times New Roman"/>
        <w:color w:val="00000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3">
    <w:nsid w:val="57A068BE"/>
    <w:multiLevelType w:val="hybridMultilevel"/>
    <w:tmpl w:val="00D688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2AC3B33"/>
    <w:multiLevelType w:val="hybridMultilevel"/>
    <w:tmpl w:val="67129B4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6BCF2440"/>
    <w:multiLevelType w:val="hybridMultilevel"/>
    <w:tmpl w:val="A5AE9D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6C35657"/>
    <w:multiLevelType w:val="hybridMultilevel"/>
    <w:tmpl w:val="52C23416"/>
    <w:lvl w:ilvl="0" w:tplc="543881E0">
      <w:start w:val="1"/>
      <w:numFmt w:val="decimal"/>
      <w:lvlText w:val="%1."/>
      <w:lvlJc w:val="left"/>
      <w:pPr>
        <w:ind w:left="644"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99E04A7"/>
    <w:multiLevelType w:val="hybridMultilevel"/>
    <w:tmpl w:val="1BE4778C"/>
    <w:lvl w:ilvl="0" w:tplc="67AA822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nsid w:val="7E22236A"/>
    <w:multiLevelType w:val="hybridMultilevel"/>
    <w:tmpl w:val="B6569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6"/>
  </w:num>
  <w:num w:numId="12">
    <w:abstractNumId w:val="23"/>
  </w:num>
  <w:num w:numId="13">
    <w:abstractNumId w:val="10"/>
  </w:num>
  <w:num w:numId="14">
    <w:abstractNumId w:val="7"/>
  </w:num>
  <w:num w:numId="15">
    <w:abstractNumId w:val="13"/>
  </w:num>
  <w:num w:numId="16">
    <w:abstractNumId w:val="14"/>
  </w:num>
  <w:num w:numId="17">
    <w:abstractNumId w:val="18"/>
  </w:num>
  <w:num w:numId="18">
    <w:abstractNumId w:val="15"/>
  </w:num>
  <w:num w:numId="19">
    <w:abstractNumId w:val="5"/>
  </w:num>
  <w:num w:numId="20">
    <w:abstractNumId w:val="25"/>
  </w:num>
  <w:num w:numId="21">
    <w:abstractNumId w:val="0"/>
  </w:num>
  <w:num w:numId="22">
    <w:abstractNumId w:val="16"/>
  </w:num>
  <w:num w:numId="23">
    <w:abstractNumId w:val="11"/>
  </w:num>
  <w:num w:numId="24">
    <w:abstractNumId w:val="12"/>
  </w:num>
  <w:num w:numId="25">
    <w:abstractNumId w:val="27"/>
  </w:num>
  <w:num w:numId="26">
    <w:abstractNumId w:val="2"/>
  </w:num>
  <w:num w:numId="27">
    <w:abstractNumId w:val="17"/>
  </w:num>
  <w:num w:numId="28">
    <w:abstractNumId w:val="20"/>
  </w:num>
  <w:num w:numId="29">
    <w:abstractNumId w:val="19"/>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06"/>
    <w:rsid w:val="0000002F"/>
    <w:rsid w:val="00013BE0"/>
    <w:rsid w:val="00033F79"/>
    <w:rsid w:val="0005266D"/>
    <w:rsid w:val="00052C16"/>
    <w:rsid w:val="00096E44"/>
    <w:rsid w:val="000A2128"/>
    <w:rsid w:val="000F0D34"/>
    <w:rsid w:val="00133882"/>
    <w:rsid w:val="001346C0"/>
    <w:rsid w:val="00135F67"/>
    <w:rsid w:val="00136172"/>
    <w:rsid w:val="00144E50"/>
    <w:rsid w:val="00171F04"/>
    <w:rsid w:val="001A5E3D"/>
    <w:rsid w:val="001D27C3"/>
    <w:rsid w:val="001D78C2"/>
    <w:rsid w:val="001F2D7E"/>
    <w:rsid w:val="00206FFE"/>
    <w:rsid w:val="00224E9C"/>
    <w:rsid w:val="00245E64"/>
    <w:rsid w:val="00273A0D"/>
    <w:rsid w:val="002755F1"/>
    <w:rsid w:val="00277A78"/>
    <w:rsid w:val="002936A9"/>
    <w:rsid w:val="002C2AB3"/>
    <w:rsid w:val="003323A2"/>
    <w:rsid w:val="00343B1A"/>
    <w:rsid w:val="003532EE"/>
    <w:rsid w:val="003711DC"/>
    <w:rsid w:val="00376534"/>
    <w:rsid w:val="00384DE0"/>
    <w:rsid w:val="003D3897"/>
    <w:rsid w:val="003F46D5"/>
    <w:rsid w:val="003F5C49"/>
    <w:rsid w:val="004004CA"/>
    <w:rsid w:val="00425928"/>
    <w:rsid w:val="004422E9"/>
    <w:rsid w:val="004625E2"/>
    <w:rsid w:val="00480151"/>
    <w:rsid w:val="00487929"/>
    <w:rsid w:val="004A7651"/>
    <w:rsid w:val="004B3BBE"/>
    <w:rsid w:val="004C4C8E"/>
    <w:rsid w:val="004E179B"/>
    <w:rsid w:val="004E772F"/>
    <w:rsid w:val="004F1CC2"/>
    <w:rsid w:val="00526690"/>
    <w:rsid w:val="00543A35"/>
    <w:rsid w:val="00546E89"/>
    <w:rsid w:val="005709D9"/>
    <w:rsid w:val="005804C8"/>
    <w:rsid w:val="005C4720"/>
    <w:rsid w:val="005D51AD"/>
    <w:rsid w:val="005E2114"/>
    <w:rsid w:val="005E39E5"/>
    <w:rsid w:val="005F1B6B"/>
    <w:rsid w:val="006234B2"/>
    <w:rsid w:val="006273FA"/>
    <w:rsid w:val="00630800"/>
    <w:rsid w:val="006539C3"/>
    <w:rsid w:val="006C140E"/>
    <w:rsid w:val="006C2B6B"/>
    <w:rsid w:val="006D4D83"/>
    <w:rsid w:val="006F165E"/>
    <w:rsid w:val="006F4C00"/>
    <w:rsid w:val="006F59B7"/>
    <w:rsid w:val="007066A2"/>
    <w:rsid w:val="0075016E"/>
    <w:rsid w:val="0076572C"/>
    <w:rsid w:val="0076754B"/>
    <w:rsid w:val="007A0031"/>
    <w:rsid w:val="007D7ACB"/>
    <w:rsid w:val="007E6B60"/>
    <w:rsid w:val="007F1642"/>
    <w:rsid w:val="007F6393"/>
    <w:rsid w:val="00802052"/>
    <w:rsid w:val="0081315C"/>
    <w:rsid w:val="008A5D5A"/>
    <w:rsid w:val="008D2643"/>
    <w:rsid w:val="008F386F"/>
    <w:rsid w:val="00924391"/>
    <w:rsid w:val="00930E31"/>
    <w:rsid w:val="00947F89"/>
    <w:rsid w:val="00953A12"/>
    <w:rsid w:val="009547C5"/>
    <w:rsid w:val="009571D7"/>
    <w:rsid w:val="0097638C"/>
    <w:rsid w:val="00980A07"/>
    <w:rsid w:val="009C1827"/>
    <w:rsid w:val="009C2737"/>
    <w:rsid w:val="009C7ABB"/>
    <w:rsid w:val="009D3806"/>
    <w:rsid w:val="009D4BF6"/>
    <w:rsid w:val="009F708A"/>
    <w:rsid w:val="00A27CC5"/>
    <w:rsid w:val="00A36DE4"/>
    <w:rsid w:val="00A37C73"/>
    <w:rsid w:val="00A6338A"/>
    <w:rsid w:val="00A803E7"/>
    <w:rsid w:val="00AB04D0"/>
    <w:rsid w:val="00AB7C5C"/>
    <w:rsid w:val="00AF5A09"/>
    <w:rsid w:val="00AF77D2"/>
    <w:rsid w:val="00B0465E"/>
    <w:rsid w:val="00B21782"/>
    <w:rsid w:val="00B67D6B"/>
    <w:rsid w:val="00B71C7E"/>
    <w:rsid w:val="00B74C92"/>
    <w:rsid w:val="00B96571"/>
    <w:rsid w:val="00BC04C0"/>
    <w:rsid w:val="00C21C55"/>
    <w:rsid w:val="00C376A0"/>
    <w:rsid w:val="00C464C1"/>
    <w:rsid w:val="00C4786A"/>
    <w:rsid w:val="00C6249C"/>
    <w:rsid w:val="00C66305"/>
    <w:rsid w:val="00C856A5"/>
    <w:rsid w:val="00CA30E8"/>
    <w:rsid w:val="00CA5B1C"/>
    <w:rsid w:val="00CB0146"/>
    <w:rsid w:val="00CB4956"/>
    <w:rsid w:val="00CC0D58"/>
    <w:rsid w:val="00CC60CF"/>
    <w:rsid w:val="00CE02CF"/>
    <w:rsid w:val="00CF2E48"/>
    <w:rsid w:val="00D34D99"/>
    <w:rsid w:val="00D35BF2"/>
    <w:rsid w:val="00D84721"/>
    <w:rsid w:val="00D86F24"/>
    <w:rsid w:val="00DA53AC"/>
    <w:rsid w:val="00DD09EE"/>
    <w:rsid w:val="00E0065A"/>
    <w:rsid w:val="00E07FFB"/>
    <w:rsid w:val="00E545F4"/>
    <w:rsid w:val="00E57400"/>
    <w:rsid w:val="00E6368A"/>
    <w:rsid w:val="00E863C9"/>
    <w:rsid w:val="00F13F32"/>
    <w:rsid w:val="00F20247"/>
    <w:rsid w:val="00F27649"/>
    <w:rsid w:val="00F43D4D"/>
    <w:rsid w:val="00F8450C"/>
    <w:rsid w:val="00FB10DD"/>
    <w:rsid w:val="00FC63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3806"/>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D3806"/>
    <w:rPr>
      <w:color w:val="0000FF"/>
      <w:u w:val="single"/>
    </w:rPr>
  </w:style>
  <w:style w:type="paragraph" w:styleId="Bezriadkovania">
    <w:name w:val="No Spacing"/>
    <w:basedOn w:val="Normlny"/>
    <w:link w:val="BezriadkovaniaChar"/>
    <w:uiPriority w:val="1"/>
    <w:qFormat/>
    <w:rsid w:val="009D3806"/>
    <w:rPr>
      <w:rFonts w:ascii="Calibri" w:hAnsi="Calibri"/>
      <w:sz w:val="22"/>
      <w:szCs w:val="22"/>
    </w:rPr>
  </w:style>
  <w:style w:type="paragraph" w:styleId="Odsekzoznamu">
    <w:name w:val="List Paragraph"/>
    <w:basedOn w:val="Normlny"/>
    <w:uiPriority w:val="34"/>
    <w:qFormat/>
    <w:rsid w:val="009D3806"/>
    <w:pPr>
      <w:ind w:left="720"/>
      <w:contextualSpacing/>
    </w:pPr>
  </w:style>
  <w:style w:type="paragraph" w:customStyle="1" w:styleId="VZORNazacatek">
    <w:name w:val="VZOR_Na zacatek+"/>
    <w:rsid w:val="004422E9"/>
    <w:pPr>
      <w:widowControl w:val="0"/>
      <w:tabs>
        <w:tab w:val="left" w:pos="567"/>
        <w:tab w:val="left" w:pos="850"/>
        <w:tab w:val="left" w:pos="1134"/>
        <w:tab w:val="left" w:pos="1701"/>
        <w:tab w:val="left" w:pos="2268"/>
        <w:tab w:val="left" w:pos="2835"/>
        <w:tab w:val="left" w:pos="3402"/>
        <w:tab w:val="left" w:pos="3969"/>
        <w:tab w:val="left" w:pos="4535"/>
        <w:tab w:val="left" w:pos="5102"/>
        <w:tab w:val="left" w:pos="5669"/>
        <w:tab w:val="left" w:pos="6236"/>
        <w:tab w:val="left" w:pos="6803"/>
      </w:tabs>
      <w:autoSpaceDE w:val="0"/>
      <w:autoSpaceDN w:val="0"/>
      <w:adjustRightInd w:val="0"/>
      <w:spacing w:before="60" w:after="140" w:line="216" w:lineRule="atLeast"/>
      <w:ind w:left="85" w:right="85"/>
      <w:jc w:val="both"/>
    </w:pPr>
    <w:rPr>
      <w:rFonts w:ascii="Nimbus Sans L OT Condensed" w:eastAsia="Times New Roman" w:hAnsi="Nimbus Sans L OT Condensed" w:cs="Nimbus Sans L OT Condensed"/>
      <w:noProof/>
      <w:sz w:val="18"/>
      <w:szCs w:val="18"/>
      <w:lang w:eastAsia="sk-SK"/>
    </w:rPr>
  </w:style>
  <w:style w:type="character" w:styleId="Siln">
    <w:name w:val="Strong"/>
    <w:basedOn w:val="Predvolenpsmoodseku"/>
    <w:qFormat/>
    <w:rsid w:val="004422E9"/>
    <w:rPr>
      <w:b/>
      <w:bCs/>
    </w:rPr>
  </w:style>
  <w:style w:type="paragraph" w:customStyle="1" w:styleId="Obojstrann">
    <w:name w:val="Obojstranný"/>
    <w:basedOn w:val="Normlny"/>
    <w:rsid w:val="0005266D"/>
    <w:pPr>
      <w:jc w:val="both"/>
    </w:pPr>
    <w:rPr>
      <w:rFonts w:ascii="Arial" w:eastAsia="Times New Roman" w:hAnsi="Arial" w:cs="Arial"/>
      <w:sz w:val="22"/>
      <w:szCs w:val="20"/>
      <w:lang w:eastAsia="cs-CZ"/>
    </w:rPr>
  </w:style>
  <w:style w:type="paragraph" w:styleId="Normlnywebov">
    <w:name w:val="Normal (Web)"/>
    <w:basedOn w:val="Normlny"/>
    <w:uiPriority w:val="99"/>
    <w:unhideWhenUsed/>
    <w:rsid w:val="006539C3"/>
    <w:pPr>
      <w:spacing w:before="100" w:beforeAutospacing="1" w:after="100" w:afterAutospacing="1"/>
    </w:pPr>
    <w:rPr>
      <w:rFonts w:eastAsia="Times New Roman"/>
    </w:rPr>
  </w:style>
  <w:style w:type="table" w:styleId="Mriekatabuky">
    <w:name w:val="Table Grid"/>
    <w:basedOn w:val="Normlnatabuka"/>
    <w:uiPriority w:val="39"/>
    <w:rsid w:val="00653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lny"/>
    <w:rsid w:val="00924391"/>
    <w:rPr>
      <w:rFonts w:eastAsia="Times New Roman"/>
      <w:sz w:val="2"/>
      <w:szCs w:val="20"/>
      <w:lang w:eastAsia="en-US"/>
    </w:rPr>
  </w:style>
  <w:style w:type="character" w:customStyle="1" w:styleId="fancytree-title">
    <w:name w:val="fancytree-title"/>
    <w:basedOn w:val="Predvolenpsmoodseku"/>
    <w:rsid w:val="0076754B"/>
  </w:style>
  <w:style w:type="paragraph" w:customStyle="1" w:styleId="Odsekzoznamu1">
    <w:name w:val="Odsek zoznamu1"/>
    <w:basedOn w:val="Normlny"/>
    <w:rsid w:val="00CA5B1C"/>
    <w:pPr>
      <w:suppressAutoHyphens/>
      <w:ind w:left="720"/>
      <w:contextualSpacing/>
    </w:pPr>
    <w:rPr>
      <w:rFonts w:eastAsia="Calibri"/>
      <w:lang w:eastAsia="ar-SA"/>
    </w:rPr>
  </w:style>
  <w:style w:type="character" w:customStyle="1" w:styleId="BezriadkovaniaChar">
    <w:name w:val="Bez riadkovania Char"/>
    <w:link w:val="Bezriadkovania"/>
    <w:rsid w:val="00CA5B1C"/>
    <w:rPr>
      <w:rFonts w:ascii="Calibri" w:hAnsi="Calibri" w:cs="Times New Roman"/>
      <w:lang w:eastAsia="sk-SK"/>
    </w:rPr>
  </w:style>
  <w:style w:type="character" w:customStyle="1" w:styleId="ra">
    <w:name w:val="ra"/>
    <w:rsid w:val="00CA5B1C"/>
  </w:style>
  <w:style w:type="paragraph" w:styleId="Zkladntext">
    <w:name w:val="Body Text"/>
    <w:basedOn w:val="Normlny"/>
    <w:link w:val="ZkladntextChar"/>
    <w:rsid w:val="00CC0D58"/>
    <w:pPr>
      <w:widowControl w:val="0"/>
      <w:spacing w:after="120" w:line="288" w:lineRule="auto"/>
    </w:pPr>
    <w:rPr>
      <w:rFonts w:ascii="Book Antiqua" w:eastAsia="Times New Roman" w:hAnsi="Book Antiqua"/>
      <w:szCs w:val="20"/>
    </w:rPr>
  </w:style>
  <w:style w:type="character" w:customStyle="1" w:styleId="ZkladntextChar">
    <w:name w:val="Základný text Char"/>
    <w:basedOn w:val="Predvolenpsmoodseku"/>
    <w:link w:val="Zkladntext"/>
    <w:rsid w:val="00CC0D58"/>
    <w:rPr>
      <w:rFonts w:ascii="Book Antiqua" w:eastAsia="Times New Roman" w:hAnsi="Book Antiqua" w:cs="Times New Roman"/>
      <w:sz w:val="24"/>
      <w:szCs w:val="20"/>
      <w:lang w:eastAsia="sk-SK"/>
    </w:rPr>
  </w:style>
  <w:style w:type="paragraph" w:customStyle="1" w:styleId="Odsaden1">
    <w:name w:val="Odsadený 1"/>
    <w:basedOn w:val="Normlny"/>
    <w:qFormat/>
    <w:rsid w:val="00277A78"/>
    <w:pPr>
      <w:autoSpaceDE w:val="0"/>
      <w:autoSpaceDN w:val="0"/>
      <w:adjustRightInd w:val="0"/>
      <w:ind w:left="567"/>
      <w:jc w:val="both"/>
    </w:pPr>
    <w:rPr>
      <w:rFonts w:ascii="Arial" w:eastAsia="Calibri" w:hAnsi="Arial" w:cs="Arial"/>
      <w:color w:val="000000"/>
      <w:sz w:val="22"/>
      <w:szCs w:val="22"/>
      <w:lang w:eastAsia="en-US"/>
    </w:rPr>
  </w:style>
  <w:style w:type="character" w:customStyle="1" w:styleId="il">
    <w:name w:val="il"/>
    <w:rsid w:val="000A2128"/>
  </w:style>
  <w:style w:type="character" w:customStyle="1" w:styleId="apple-converted-space">
    <w:name w:val="apple-converted-space"/>
    <w:basedOn w:val="Predvolenpsmoodseku"/>
    <w:rsid w:val="00096E44"/>
  </w:style>
  <w:style w:type="paragraph" w:styleId="Textbubliny">
    <w:name w:val="Balloon Text"/>
    <w:basedOn w:val="Normlny"/>
    <w:link w:val="TextbublinyChar"/>
    <w:uiPriority w:val="99"/>
    <w:semiHidden/>
    <w:unhideWhenUsed/>
    <w:rsid w:val="00947F89"/>
    <w:rPr>
      <w:rFonts w:ascii="Tahoma" w:hAnsi="Tahoma" w:cs="Tahoma"/>
      <w:sz w:val="16"/>
      <w:szCs w:val="16"/>
    </w:rPr>
  </w:style>
  <w:style w:type="character" w:customStyle="1" w:styleId="TextbublinyChar">
    <w:name w:val="Text bubliny Char"/>
    <w:basedOn w:val="Predvolenpsmoodseku"/>
    <w:link w:val="Textbubliny"/>
    <w:uiPriority w:val="99"/>
    <w:semiHidden/>
    <w:rsid w:val="00947F89"/>
    <w:rPr>
      <w:rFonts w:ascii="Tahoma"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3806"/>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D3806"/>
    <w:rPr>
      <w:color w:val="0000FF"/>
      <w:u w:val="single"/>
    </w:rPr>
  </w:style>
  <w:style w:type="paragraph" w:styleId="Bezriadkovania">
    <w:name w:val="No Spacing"/>
    <w:basedOn w:val="Normlny"/>
    <w:link w:val="BezriadkovaniaChar"/>
    <w:uiPriority w:val="1"/>
    <w:qFormat/>
    <w:rsid w:val="009D3806"/>
    <w:rPr>
      <w:rFonts w:ascii="Calibri" w:hAnsi="Calibri"/>
      <w:sz w:val="22"/>
      <w:szCs w:val="22"/>
    </w:rPr>
  </w:style>
  <w:style w:type="paragraph" w:styleId="Odsekzoznamu">
    <w:name w:val="List Paragraph"/>
    <w:basedOn w:val="Normlny"/>
    <w:uiPriority w:val="34"/>
    <w:qFormat/>
    <w:rsid w:val="009D3806"/>
    <w:pPr>
      <w:ind w:left="720"/>
      <w:contextualSpacing/>
    </w:pPr>
  </w:style>
  <w:style w:type="paragraph" w:customStyle="1" w:styleId="VZORNazacatek">
    <w:name w:val="VZOR_Na zacatek+"/>
    <w:rsid w:val="004422E9"/>
    <w:pPr>
      <w:widowControl w:val="0"/>
      <w:tabs>
        <w:tab w:val="left" w:pos="567"/>
        <w:tab w:val="left" w:pos="850"/>
        <w:tab w:val="left" w:pos="1134"/>
        <w:tab w:val="left" w:pos="1701"/>
        <w:tab w:val="left" w:pos="2268"/>
        <w:tab w:val="left" w:pos="2835"/>
        <w:tab w:val="left" w:pos="3402"/>
        <w:tab w:val="left" w:pos="3969"/>
        <w:tab w:val="left" w:pos="4535"/>
        <w:tab w:val="left" w:pos="5102"/>
        <w:tab w:val="left" w:pos="5669"/>
        <w:tab w:val="left" w:pos="6236"/>
        <w:tab w:val="left" w:pos="6803"/>
      </w:tabs>
      <w:autoSpaceDE w:val="0"/>
      <w:autoSpaceDN w:val="0"/>
      <w:adjustRightInd w:val="0"/>
      <w:spacing w:before="60" w:after="140" w:line="216" w:lineRule="atLeast"/>
      <w:ind w:left="85" w:right="85"/>
      <w:jc w:val="both"/>
    </w:pPr>
    <w:rPr>
      <w:rFonts w:ascii="Nimbus Sans L OT Condensed" w:eastAsia="Times New Roman" w:hAnsi="Nimbus Sans L OT Condensed" w:cs="Nimbus Sans L OT Condensed"/>
      <w:noProof/>
      <w:sz w:val="18"/>
      <w:szCs w:val="18"/>
      <w:lang w:eastAsia="sk-SK"/>
    </w:rPr>
  </w:style>
  <w:style w:type="character" w:styleId="Siln">
    <w:name w:val="Strong"/>
    <w:basedOn w:val="Predvolenpsmoodseku"/>
    <w:qFormat/>
    <w:rsid w:val="004422E9"/>
    <w:rPr>
      <w:b/>
      <w:bCs/>
    </w:rPr>
  </w:style>
  <w:style w:type="paragraph" w:customStyle="1" w:styleId="Obojstrann">
    <w:name w:val="Obojstranný"/>
    <w:basedOn w:val="Normlny"/>
    <w:rsid w:val="0005266D"/>
    <w:pPr>
      <w:jc w:val="both"/>
    </w:pPr>
    <w:rPr>
      <w:rFonts w:ascii="Arial" w:eastAsia="Times New Roman" w:hAnsi="Arial" w:cs="Arial"/>
      <w:sz w:val="22"/>
      <w:szCs w:val="20"/>
      <w:lang w:eastAsia="cs-CZ"/>
    </w:rPr>
  </w:style>
  <w:style w:type="paragraph" w:styleId="Normlnywebov">
    <w:name w:val="Normal (Web)"/>
    <w:basedOn w:val="Normlny"/>
    <w:uiPriority w:val="99"/>
    <w:unhideWhenUsed/>
    <w:rsid w:val="006539C3"/>
    <w:pPr>
      <w:spacing w:before="100" w:beforeAutospacing="1" w:after="100" w:afterAutospacing="1"/>
    </w:pPr>
    <w:rPr>
      <w:rFonts w:eastAsia="Times New Roman"/>
    </w:rPr>
  </w:style>
  <w:style w:type="table" w:styleId="Mriekatabuky">
    <w:name w:val="Table Grid"/>
    <w:basedOn w:val="Normlnatabuka"/>
    <w:uiPriority w:val="39"/>
    <w:rsid w:val="00653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lny"/>
    <w:rsid w:val="00924391"/>
    <w:rPr>
      <w:rFonts w:eastAsia="Times New Roman"/>
      <w:sz w:val="2"/>
      <w:szCs w:val="20"/>
      <w:lang w:eastAsia="en-US"/>
    </w:rPr>
  </w:style>
  <w:style w:type="character" w:customStyle="1" w:styleId="fancytree-title">
    <w:name w:val="fancytree-title"/>
    <w:basedOn w:val="Predvolenpsmoodseku"/>
    <w:rsid w:val="0076754B"/>
  </w:style>
  <w:style w:type="paragraph" w:customStyle="1" w:styleId="Odsekzoznamu1">
    <w:name w:val="Odsek zoznamu1"/>
    <w:basedOn w:val="Normlny"/>
    <w:rsid w:val="00CA5B1C"/>
    <w:pPr>
      <w:suppressAutoHyphens/>
      <w:ind w:left="720"/>
      <w:contextualSpacing/>
    </w:pPr>
    <w:rPr>
      <w:rFonts w:eastAsia="Calibri"/>
      <w:lang w:eastAsia="ar-SA"/>
    </w:rPr>
  </w:style>
  <w:style w:type="character" w:customStyle="1" w:styleId="BezriadkovaniaChar">
    <w:name w:val="Bez riadkovania Char"/>
    <w:link w:val="Bezriadkovania"/>
    <w:rsid w:val="00CA5B1C"/>
    <w:rPr>
      <w:rFonts w:ascii="Calibri" w:hAnsi="Calibri" w:cs="Times New Roman"/>
      <w:lang w:eastAsia="sk-SK"/>
    </w:rPr>
  </w:style>
  <w:style w:type="character" w:customStyle="1" w:styleId="ra">
    <w:name w:val="ra"/>
    <w:rsid w:val="00CA5B1C"/>
  </w:style>
  <w:style w:type="paragraph" w:styleId="Zkladntext">
    <w:name w:val="Body Text"/>
    <w:basedOn w:val="Normlny"/>
    <w:link w:val="ZkladntextChar"/>
    <w:rsid w:val="00CC0D58"/>
    <w:pPr>
      <w:widowControl w:val="0"/>
      <w:spacing w:after="120" w:line="288" w:lineRule="auto"/>
    </w:pPr>
    <w:rPr>
      <w:rFonts w:ascii="Book Antiqua" w:eastAsia="Times New Roman" w:hAnsi="Book Antiqua"/>
      <w:szCs w:val="20"/>
    </w:rPr>
  </w:style>
  <w:style w:type="character" w:customStyle="1" w:styleId="ZkladntextChar">
    <w:name w:val="Základný text Char"/>
    <w:basedOn w:val="Predvolenpsmoodseku"/>
    <w:link w:val="Zkladntext"/>
    <w:rsid w:val="00CC0D58"/>
    <w:rPr>
      <w:rFonts w:ascii="Book Antiqua" w:eastAsia="Times New Roman" w:hAnsi="Book Antiqua" w:cs="Times New Roman"/>
      <w:sz w:val="24"/>
      <w:szCs w:val="20"/>
      <w:lang w:eastAsia="sk-SK"/>
    </w:rPr>
  </w:style>
  <w:style w:type="paragraph" w:customStyle="1" w:styleId="Odsaden1">
    <w:name w:val="Odsadený 1"/>
    <w:basedOn w:val="Normlny"/>
    <w:qFormat/>
    <w:rsid w:val="00277A78"/>
    <w:pPr>
      <w:autoSpaceDE w:val="0"/>
      <w:autoSpaceDN w:val="0"/>
      <w:adjustRightInd w:val="0"/>
      <w:ind w:left="567"/>
      <w:jc w:val="both"/>
    </w:pPr>
    <w:rPr>
      <w:rFonts w:ascii="Arial" w:eastAsia="Calibri" w:hAnsi="Arial" w:cs="Arial"/>
      <w:color w:val="000000"/>
      <w:sz w:val="22"/>
      <w:szCs w:val="22"/>
      <w:lang w:eastAsia="en-US"/>
    </w:rPr>
  </w:style>
  <w:style w:type="character" w:customStyle="1" w:styleId="il">
    <w:name w:val="il"/>
    <w:rsid w:val="000A2128"/>
  </w:style>
  <w:style w:type="character" w:customStyle="1" w:styleId="apple-converted-space">
    <w:name w:val="apple-converted-space"/>
    <w:basedOn w:val="Predvolenpsmoodseku"/>
    <w:rsid w:val="00096E44"/>
  </w:style>
  <w:style w:type="paragraph" w:styleId="Textbubliny">
    <w:name w:val="Balloon Text"/>
    <w:basedOn w:val="Normlny"/>
    <w:link w:val="TextbublinyChar"/>
    <w:uiPriority w:val="99"/>
    <w:semiHidden/>
    <w:unhideWhenUsed/>
    <w:rsid w:val="00947F89"/>
    <w:rPr>
      <w:rFonts w:ascii="Tahoma" w:hAnsi="Tahoma" w:cs="Tahoma"/>
      <w:sz w:val="16"/>
      <w:szCs w:val="16"/>
    </w:rPr>
  </w:style>
  <w:style w:type="character" w:customStyle="1" w:styleId="TextbublinyChar">
    <w:name w:val="Text bubliny Char"/>
    <w:basedOn w:val="Predvolenpsmoodseku"/>
    <w:link w:val="Textbubliny"/>
    <w:uiPriority w:val="99"/>
    <w:semiHidden/>
    <w:rsid w:val="00947F89"/>
    <w:rPr>
      <w:rFonts w:ascii="Tahoma"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6112">
      <w:bodyDiv w:val="1"/>
      <w:marLeft w:val="0"/>
      <w:marRight w:val="0"/>
      <w:marTop w:val="0"/>
      <w:marBottom w:val="0"/>
      <w:divBdr>
        <w:top w:val="none" w:sz="0" w:space="0" w:color="auto"/>
        <w:left w:val="none" w:sz="0" w:space="0" w:color="auto"/>
        <w:bottom w:val="none" w:sz="0" w:space="0" w:color="auto"/>
        <w:right w:val="none" w:sz="0" w:space="0" w:color="auto"/>
      </w:divBdr>
    </w:div>
    <w:div w:id="263609247">
      <w:bodyDiv w:val="1"/>
      <w:marLeft w:val="0"/>
      <w:marRight w:val="0"/>
      <w:marTop w:val="0"/>
      <w:marBottom w:val="0"/>
      <w:divBdr>
        <w:top w:val="none" w:sz="0" w:space="0" w:color="auto"/>
        <w:left w:val="none" w:sz="0" w:space="0" w:color="auto"/>
        <w:bottom w:val="none" w:sz="0" w:space="0" w:color="auto"/>
        <w:right w:val="none" w:sz="0" w:space="0" w:color="auto"/>
      </w:divBdr>
    </w:div>
    <w:div w:id="633563538">
      <w:bodyDiv w:val="1"/>
      <w:marLeft w:val="0"/>
      <w:marRight w:val="0"/>
      <w:marTop w:val="0"/>
      <w:marBottom w:val="0"/>
      <w:divBdr>
        <w:top w:val="none" w:sz="0" w:space="0" w:color="auto"/>
        <w:left w:val="none" w:sz="0" w:space="0" w:color="auto"/>
        <w:bottom w:val="none" w:sz="0" w:space="0" w:color="auto"/>
        <w:right w:val="none" w:sz="0" w:space="0" w:color="auto"/>
      </w:divBdr>
    </w:div>
    <w:div w:id="823742880">
      <w:bodyDiv w:val="1"/>
      <w:marLeft w:val="0"/>
      <w:marRight w:val="0"/>
      <w:marTop w:val="0"/>
      <w:marBottom w:val="0"/>
      <w:divBdr>
        <w:top w:val="none" w:sz="0" w:space="0" w:color="auto"/>
        <w:left w:val="none" w:sz="0" w:space="0" w:color="auto"/>
        <w:bottom w:val="none" w:sz="0" w:space="0" w:color="auto"/>
        <w:right w:val="none" w:sz="0" w:space="0" w:color="auto"/>
      </w:divBdr>
    </w:div>
    <w:div w:id="1430278468">
      <w:bodyDiv w:val="1"/>
      <w:marLeft w:val="0"/>
      <w:marRight w:val="0"/>
      <w:marTop w:val="0"/>
      <w:marBottom w:val="0"/>
      <w:divBdr>
        <w:top w:val="none" w:sz="0" w:space="0" w:color="auto"/>
        <w:left w:val="none" w:sz="0" w:space="0" w:color="auto"/>
        <w:bottom w:val="none" w:sz="0" w:space="0" w:color="auto"/>
        <w:right w:val="none" w:sz="0" w:space="0" w:color="auto"/>
      </w:divBdr>
    </w:div>
    <w:div w:id="1644433442">
      <w:bodyDiv w:val="1"/>
      <w:marLeft w:val="0"/>
      <w:marRight w:val="0"/>
      <w:marTop w:val="0"/>
      <w:marBottom w:val="0"/>
      <w:divBdr>
        <w:top w:val="none" w:sz="0" w:space="0" w:color="auto"/>
        <w:left w:val="none" w:sz="0" w:space="0" w:color="auto"/>
        <w:bottom w:val="none" w:sz="0" w:space="0" w:color="auto"/>
        <w:right w:val="none" w:sz="0" w:space="0" w:color="auto"/>
      </w:divBdr>
    </w:div>
    <w:div w:id="17658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ortgymk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ke@sportgymke.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1095</Words>
  <Characters>6242</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Jarka</cp:lastModifiedBy>
  <cp:revision>9</cp:revision>
  <cp:lastPrinted>2018-11-23T07:50:00Z</cp:lastPrinted>
  <dcterms:created xsi:type="dcterms:W3CDTF">2018-11-22T14:20:00Z</dcterms:created>
  <dcterms:modified xsi:type="dcterms:W3CDTF">2018-11-23T07:51:00Z</dcterms:modified>
</cp:coreProperties>
</file>