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AF" w:rsidRDefault="00D447AF" w:rsidP="00B469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Drodzy Uczniowie klas ósmych!</w:t>
      </w:r>
    </w:p>
    <w:p w:rsidR="00B46945" w:rsidRDefault="00D447AF" w:rsidP="00B469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W celu usystematyzowania wiedzy i przygotowania</w:t>
      </w:r>
      <w:r w:rsidR="00B46945">
        <w:rPr>
          <w:rFonts w:ascii="Arial" w:eastAsia="Times New Roman" w:hAnsi="Arial" w:cs="Arial"/>
          <w:color w:val="FF0000"/>
          <w:sz w:val="24"/>
          <w:szCs w:val="24"/>
        </w:rPr>
        <w:t xml:space="preserve"> się do egzaminu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 zachęcamy do skorzystania z pomocnych materiałów</w:t>
      </w:r>
      <w:r w:rsidR="00B46945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B46945" w:rsidRDefault="00B46945" w:rsidP="00B469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Pobrano ze strony: </w:t>
      </w:r>
      <w:hyperlink r:id="rId5" w:history="1">
        <w:r>
          <w:rPr>
            <w:rStyle w:val="Hipercze"/>
            <w:rFonts w:ascii="Arial" w:eastAsia="Times New Roman" w:hAnsi="Arial" w:cs="Arial"/>
            <w:color w:val="294A70"/>
            <w:sz w:val="24"/>
            <w:szCs w:val="24"/>
          </w:rPr>
          <w:t>https://pedagogiczna.pl/egzamin-osmoklasisty/</w:t>
        </w:r>
      </w:hyperlink>
    </w:p>
    <w:p w:rsidR="00B46945" w:rsidRDefault="00B46945" w:rsidP="00B469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MATEMATYKA</w:t>
      </w:r>
    </w:p>
    <w:p w:rsidR="00B46945" w:rsidRDefault="00B46945" w:rsidP="00B4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Interaktywne arkusze z egzaminu ósmoklasisty – Centralna Komisja Egzaminacyjna: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6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Egzamin ósmoklasisty z kwietnia 2019 roku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7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Próbny egzamin ósmoklasisty z grudnia 2018 roku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8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Pokazowy egzamin ósmoklasisty z grudnia 2017 roku</w:t>
        </w:r>
      </w:hyperlink>
    </w:p>
    <w:p w:rsidR="00B46945" w:rsidRDefault="00B46945" w:rsidP="00B4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Arkusze powtórkowe – Centralna Komisja Egzaminacyjna: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9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Arkusz powtórkowy nr 1/2020 (potęgi o podstawach wymiernych i pierwiastki)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10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Arkusz powtórkowy nr 2/2020 (wyrażenia i sumy algebraiczne)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11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Arkusz powtórkowy nr 3/2020 (obliczenia procentowe)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12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Arkusz powtórkowy nr 4/2020 (równania z jedną niewiadomą)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13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Arkusz powtórkowy nr 5/2020 (</w:t>
        </w:r>
        <w:proofErr w:type="spellStart"/>
        <w:r>
          <w:rPr>
            <w:rStyle w:val="Hipercze"/>
            <w:rFonts w:ascii="Arial" w:eastAsia="Times New Roman" w:hAnsi="Arial" w:cs="Arial"/>
            <w:color w:val="294A70"/>
            <w:sz w:val="21"/>
          </w:rPr>
          <w:t>proporcjonalnosc</w:t>
        </w:r>
        <w:proofErr w:type="spellEnd"/>
        <w:r>
          <w:rPr>
            <w:rStyle w:val="Hipercze"/>
            <w:rFonts w:ascii="Arial" w:eastAsia="Times New Roman" w:hAnsi="Arial" w:cs="Arial"/>
            <w:color w:val="294A70"/>
            <w:sz w:val="21"/>
          </w:rPr>
          <w:t xml:space="preserve"> </w:t>
        </w:r>
        <w:proofErr w:type="spellStart"/>
        <w:r>
          <w:rPr>
            <w:rStyle w:val="Hipercze"/>
            <w:rFonts w:ascii="Arial" w:eastAsia="Times New Roman" w:hAnsi="Arial" w:cs="Arial"/>
            <w:color w:val="294A70"/>
            <w:sz w:val="21"/>
          </w:rPr>
          <w:t>prosta,oś</w:t>
        </w:r>
        <w:proofErr w:type="spellEnd"/>
        <w:r>
          <w:rPr>
            <w:rStyle w:val="Hipercze"/>
            <w:rFonts w:ascii="Arial" w:eastAsia="Times New Roman" w:hAnsi="Arial" w:cs="Arial"/>
            <w:color w:val="294A70"/>
            <w:sz w:val="21"/>
          </w:rPr>
          <w:t xml:space="preserve"> liczbowa, układ współrzędnych)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14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Arkusz powtórkowy nr 6/2020 (własności figur geometrycznych na płaszczyźnie, wielokąty)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15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Arkusz powtórkowy nr 7/2020 (geometria przestrzenna)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16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Arkusz powtórkowy nr 8/2020 (kombinatoryka, rachunek prawdopodobieństwa, statystyka opisowa)</w:t>
        </w:r>
      </w:hyperlink>
    </w:p>
    <w:p w:rsidR="00B46945" w:rsidRDefault="00BD7658" w:rsidP="00B4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17" w:history="1">
        <w:r w:rsidR="00B46945">
          <w:rPr>
            <w:rStyle w:val="Hipercze"/>
            <w:rFonts w:ascii="Arial" w:eastAsia="Times New Roman" w:hAnsi="Arial" w:cs="Arial"/>
            <w:color w:val="294A70"/>
            <w:sz w:val="21"/>
          </w:rPr>
          <w:t xml:space="preserve">Powtórka </w:t>
        </w:r>
        <w:proofErr w:type="spellStart"/>
        <w:r w:rsidR="00B46945">
          <w:rPr>
            <w:rStyle w:val="Hipercze"/>
            <w:rFonts w:ascii="Arial" w:eastAsia="Times New Roman" w:hAnsi="Arial" w:cs="Arial"/>
            <w:color w:val="294A70"/>
            <w:sz w:val="21"/>
          </w:rPr>
          <w:t>last</w:t>
        </w:r>
        <w:proofErr w:type="spellEnd"/>
        <w:r w:rsidR="00B46945">
          <w:rPr>
            <w:rStyle w:val="Hipercze"/>
            <w:rFonts w:ascii="Arial" w:eastAsia="Times New Roman" w:hAnsi="Arial" w:cs="Arial"/>
            <w:color w:val="294A70"/>
            <w:sz w:val="21"/>
          </w:rPr>
          <w:t xml:space="preserve"> </w:t>
        </w:r>
        <w:proofErr w:type="spellStart"/>
        <w:r w:rsidR="00B46945">
          <w:rPr>
            <w:rStyle w:val="Hipercze"/>
            <w:rFonts w:ascii="Arial" w:eastAsia="Times New Roman" w:hAnsi="Arial" w:cs="Arial"/>
            <w:color w:val="294A70"/>
            <w:sz w:val="21"/>
          </w:rPr>
          <w:t>minute</w:t>
        </w:r>
        <w:proofErr w:type="spellEnd"/>
        <w:r w:rsidR="00B46945">
          <w:rPr>
            <w:rStyle w:val="Hipercze"/>
            <w:rFonts w:ascii="Arial" w:eastAsia="Times New Roman" w:hAnsi="Arial" w:cs="Arial"/>
            <w:color w:val="294A70"/>
            <w:sz w:val="21"/>
          </w:rPr>
          <w:t xml:space="preserve"> przed egzaminem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Pi-stacja</w:t>
      </w:r>
    </w:p>
    <w:p w:rsidR="00B46945" w:rsidRDefault="00B46945" w:rsidP="00B4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</w:rPr>
        <w:t>WEBINARY: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666666"/>
          <w:sz w:val="21"/>
        </w:rPr>
        <w:t>Pi-stacja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 – cykl 9 bezpłatnych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webinarów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przygotowujących do egzaminu ósmoklasisty z matematyki</w:t>
      </w:r>
      <w:r>
        <w:rPr>
          <w:rFonts w:ascii="Arial" w:eastAsia="Times New Roman" w:hAnsi="Arial" w:cs="Arial"/>
          <w:color w:val="666666"/>
          <w:sz w:val="21"/>
          <w:szCs w:val="21"/>
        </w:rPr>
        <w:br/>
        <w:t>Harmonogram:</w:t>
      </w:r>
      <w:r>
        <w:rPr>
          <w:rFonts w:ascii="Arial" w:eastAsia="Times New Roman" w:hAnsi="Arial" w:cs="Arial"/>
          <w:color w:val="666666"/>
          <w:sz w:val="21"/>
          <w:szCs w:val="21"/>
        </w:rPr>
        <w:br/>
        <w:t>19 marca, godz. 19.oo – </w:t>
      </w:r>
      <w:hyperlink r:id="rId18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https://youtu.be/e4JdOzkk7YI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t> – potęgi, pierwiastki (w tym zadania na dowodzenie) DOSTĘPNY ZAPIS</w:t>
      </w:r>
      <w:r>
        <w:rPr>
          <w:rFonts w:ascii="Arial" w:eastAsia="Times New Roman" w:hAnsi="Arial" w:cs="Arial"/>
          <w:color w:val="666666"/>
          <w:sz w:val="21"/>
          <w:szCs w:val="21"/>
        </w:rPr>
        <w:br/>
        <w:t>26 marca, godz. 19.oo – </w:t>
      </w:r>
      <w:hyperlink r:id="rId19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https://youtu.be/OunQ6Zg1UWs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t> – procenty, proporcja prosta, statystyka (w tym zadania na dowodzenie) DOSTĘPNY ZAPIS</w:t>
      </w:r>
      <w:r>
        <w:rPr>
          <w:rFonts w:ascii="Arial" w:eastAsia="Times New Roman" w:hAnsi="Arial" w:cs="Arial"/>
          <w:color w:val="666666"/>
          <w:sz w:val="21"/>
          <w:szCs w:val="21"/>
        </w:rPr>
        <w:br/>
        <w:t>2 kwietnia, godz. 19.oo – </w:t>
      </w:r>
      <w:hyperlink r:id="rId20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https://youtu.be/CyT4zfKupeE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t> – algebra, równania i zadania tekstowe DOSTĘPNY ZAPIS</w:t>
      </w:r>
      <w:r>
        <w:rPr>
          <w:rFonts w:ascii="Arial" w:eastAsia="Times New Roman" w:hAnsi="Arial" w:cs="Arial"/>
          <w:color w:val="666666"/>
          <w:sz w:val="21"/>
          <w:szCs w:val="21"/>
        </w:rPr>
        <w:br/>
        <w:t>7 kwietnia, godz. 19.oo – </w:t>
      </w:r>
      <w:hyperlink r:id="rId21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https://youtu.be/bze0cM-FbRk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t> – planimetria (w tym zadania na dowodzenie)</w:t>
      </w:r>
      <w:r>
        <w:rPr>
          <w:rFonts w:ascii="Arial" w:eastAsia="Times New Roman" w:hAnsi="Arial" w:cs="Arial"/>
          <w:color w:val="666666"/>
          <w:sz w:val="21"/>
          <w:szCs w:val="21"/>
        </w:rPr>
        <w:br/>
        <w:t>16 kwietnia, godz. 19.oo – </w:t>
      </w:r>
      <w:hyperlink r:id="rId22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https://youtu.be/0Ace5wW4NBM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t> – stereometria, układ współrzędnych</w:t>
      </w:r>
    </w:p>
    <w:p w:rsidR="00B46945" w:rsidRDefault="00BD7658" w:rsidP="00B4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23" w:history="1">
        <w:r w:rsidR="00B46945">
          <w:rPr>
            <w:rStyle w:val="Hipercze"/>
            <w:rFonts w:ascii="Arial" w:eastAsia="Times New Roman" w:hAnsi="Arial" w:cs="Arial"/>
            <w:color w:val="294A70"/>
            <w:sz w:val="21"/>
          </w:rPr>
          <w:t>https://youtu.be/6QTXgZuMYJo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 Pi-stacja, bezpłatny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webinar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z rozwiązywaniem wszystkich zadań z egzaminu ósmoklasisty z kwietnia 2019 r.</w:t>
      </w:r>
    </w:p>
    <w:p w:rsidR="00B46945" w:rsidRDefault="00B46945" w:rsidP="00B4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 xml:space="preserve">Spis wszystkich bieżących i archiwalnych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webinarów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Pi-stacji można znaleźć na tej stronie: </w:t>
      </w:r>
      <w:hyperlink r:id="rId24" w:history="1">
        <w:r>
          <w:rPr>
            <w:rStyle w:val="Hipercze"/>
            <w:rFonts w:ascii="Arial" w:eastAsia="Times New Roman" w:hAnsi="Arial" w:cs="Arial"/>
            <w:color w:val="294A70"/>
            <w:sz w:val="21"/>
          </w:rPr>
          <w:t>http://bit.ly/WebinaryPistacji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B46945" w:rsidRDefault="00BD7658" w:rsidP="00B4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25" w:history="1">
        <w:proofErr w:type="spellStart"/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pistacja.tv</w:t>
        </w:r>
        <w:proofErr w:type="spellEnd"/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 168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wideolekcji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skierowanych do klas VII i VIII</w:t>
      </w:r>
    </w:p>
    <w:p w:rsidR="00B46945" w:rsidRDefault="00BD7658" w:rsidP="00B4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26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Wrocławski Portal Matematyczny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serwis zawiera zadania matematyczne, arkusze egzaminacyjne, zagadki i łamigłówki matematyczne, galerię wielościanów, leksykon matematyczny</w:t>
      </w:r>
    </w:p>
    <w:p w:rsidR="00B46945" w:rsidRDefault="00B46945" w:rsidP="00B469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JĘZYK POLSKI</w:t>
      </w:r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27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Kulturalna Polska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serwis zawierający streszczenia i opracowania lektur, omówienia epok i motywów literackich</w:t>
      </w:r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28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Biblioteka Literatury Polskiej w Internecie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projekt badawczo-naukowy zawierający księgozbiór i multimedia</w:t>
      </w:r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29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Język polski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wortal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poświęcony nauczaniu języka polskiego, pomoc w poprawieniu umiejętności i zdobyciu wiedzy</w:t>
      </w:r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0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Staropolska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serwis naukowo-edukacyjny poświęcony dawnej literaturze polskiej, utworów staropolskiego piśmiennictwa, wybór opracowań na temat historii, filozofii, religii i sztuki w dawnej Polsce, materiały ikonograficzne i dźwiękowe</w:t>
      </w:r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1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Lektury.gov.pl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mobilna biblioteka szkolna, utwory literackie będące na liście lektur szkolnych z możliwością pobrania w wielu formatach</w:t>
      </w:r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2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Wolne lektury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 zbiór blisko 6000 utworów literackich, w tym lektury szkolne zalecane do użytku przez MEN, które trafiły do domeny publicznej;  opatrzone przypisami, motywami i udostępnione w kilku formatach. Wszystkie utwory można  bezpłatnie przeglądać, słuchać, ściągać na swój komputer, a także udostępniać innym i cytować. W serwisie znajdują się również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audiobooki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3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Powtórki do egzaminu ósmoklasisty</w:t>
        </w:r>
      </w:hyperlink>
      <w:r w:rsidR="00B46945">
        <w:rPr>
          <w:rFonts w:ascii="Arial" w:eastAsia="Times New Roman" w:hAnsi="Arial" w:cs="Arial"/>
          <w:b/>
          <w:bCs/>
          <w:color w:val="666666"/>
          <w:sz w:val="21"/>
        </w:rPr>
        <w:t> – </w:t>
      </w:r>
      <w:r w:rsidR="00B46945">
        <w:rPr>
          <w:rFonts w:ascii="Arial" w:eastAsia="Times New Roman" w:hAnsi="Arial" w:cs="Arial"/>
          <w:color w:val="666666"/>
          <w:sz w:val="21"/>
          <w:szCs w:val="21"/>
        </w:rPr>
        <w:t>zebrane informacje z gramatyki, teorii literatury, lektur w szkole podstawowej oraz  form wypowiedzi. </w:t>
      </w:r>
      <w:r w:rsidR="00B46945">
        <w:rPr>
          <w:rFonts w:ascii="Arial" w:eastAsia="Times New Roman" w:hAnsi="Arial" w:cs="Arial"/>
          <w:b/>
          <w:bCs/>
          <w:color w:val="666666"/>
          <w:sz w:val="21"/>
        </w:rPr>
        <w:t>Lekcje zdalne dotyczące lektur z języka polskiego</w:t>
      </w:r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Blog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prowadzony przez polonistkę</w:t>
      </w:r>
      <w:r w:rsidR="00B46945">
        <w:rPr>
          <w:rFonts w:ascii="Arial" w:eastAsia="Times New Roman" w:hAnsi="Arial" w:cs="Arial"/>
          <w:b/>
          <w:bCs/>
          <w:color w:val="666666"/>
          <w:sz w:val="21"/>
        </w:rPr>
        <w:t> </w:t>
      </w:r>
      <w:hyperlink r:id="rId34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maszuwage.pl</w:t>
        </w:r>
      </w:hyperlink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5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Wiedza z wami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 kanał na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–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wideolekcje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>, powtórzenie wiedzy z lekcji języka polskiego, jej rozszerzenie oraz przygotowanie do egzaminu ósmoklasisty – powtórki z  gramatyki, literatury, rozwiązania z testu ósmoklasisty, omówienie arkuszy egzaminu ósmoklasisty. Prowadzenie: Izabela Kasperek, polonistka, egzaminator maturalny</w:t>
      </w:r>
    </w:p>
    <w:p w:rsidR="00B46945" w:rsidRDefault="00BD7658" w:rsidP="00B4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6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Mówiąc inaczej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vlog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Pauliny Mikuły w którym autorka rozwiewa wątpliwości językowe i opowiada jak poprawnie posługiwać się językiem polskim</w:t>
      </w:r>
    </w:p>
    <w:p w:rsidR="00B46945" w:rsidRDefault="00B46945" w:rsidP="00B469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JĘZYK ANGIELSKI</w:t>
      </w:r>
    </w:p>
    <w:p w:rsidR="00B46945" w:rsidRDefault="00BD7658" w:rsidP="00B4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7" w:history="1">
        <w:proofErr w:type="spellStart"/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Angprofi</w:t>
        </w:r>
        <w:proofErr w:type="spellEnd"/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bezpłatny kurs angielskiego, 60 profesjonalnie przygotowanych lekcji, nagrania głosowe do  ćwiczenia wymowy, bogaty w obrazki, które ułatwiają zapamiętywania słownictwa oraz zasad gramatycznych</w:t>
      </w:r>
    </w:p>
    <w:p w:rsidR="00B46945" w:rsidRDefault="00BD7658" w:rsidP="00B4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8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 xml:space="preserve">British </w:t>
        </w:r>
        <w:proofErr w:type="spellStart"/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Council</w:t>
        </w:r>
        <w:proofErr w:type="spellEnd"/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  rozbudowany i wszechstronny serwis poświęcony nauce języka angielskiego. Oddzielne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podserwisy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dedykowane są najmłodszym, młodzieży, studentom, dorosłym. Każdy dział dostarcza materiałów do nauki słownictwa, gramatyki wymowy, oferuje również różnorodne aplikacje umożliwiające naukę poprzez urządzenia mobilne.</w:t>
      </w:r>
    </w:p>
    <w:p w:rsidR="00B46945" w:rsidRDefault="00BD7658" w:rsidP="00B4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39" w:history="1">
        <w:proofErr w:type="spellStart"/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Diki</w:t>
        </w:r>
        <w:proofErr w:type="spellEnd"/>
      </w:hyperlink>
      <w:r w:rsidR="00B46945">
        <w:rPr>
          <w:rFonts w:ascii="Arial" w:eastAsia="Times New Roman" w:hAnsi="Arial" w:cs="Arial"/>
          <w:b/>
          <w:bCs/>
          <w:color w:val="666666"/>
          <w:sz w:val="21"/>
        </w:rPr>
        <w:t> </w:t>
      </w:r>
      <w:r w:rsidR="00B46945">
        <w:rPr>
          <w:rFonts w:ascii="Arial" w:eastAsia="Times New Roman" w:hAnsi="Arial" w:cs="Arial"/>
          <w:color w:val="666666"/>
          <w:sz w:val="21"/>
          <w:szCs w:val="21"/>
        </w:rPr>
        <w:t>– multimedialny słownik języka angielskiego, zwroty, idiomy i tłumaczenia,  zapis dźwiękowy poprawnej wymowy, zdjęcia obrazujące dane znaczenie</w:t>
      </w:r>
    </w:p>
    <w:p w:rsidR="00B46945" w:rsidRDefault="00BD7658" w:rsidP="00B4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0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Język angielski w pigułce</w:t>
        </w:r>
      </w:hyperlink>
      <w:r w:rsidR="00B46945">
        <w:rPr>
          <w:rFonts w:ascii="Arial" w:eastAsia="Times New Roman" w:hAnsi="Arial" w:cs="Arial"/>
          <w:b/>
          <w:bCs/>
          <w:color w:val="666666"/>
          <w:sz w:val="21"/>
        </w:rPr>
        <w:t> </w:t>
      </w:r>
      <w:r w:rsidR="00B46945">
        <w:rPr>
          <w:rFonts w:ascii="Arial" w:eastAsia="Times New Roman" w:hAnsi="Arial" w:cs="Arial"/>
          <w:color w:val="666666"/>
          <w:sz w:val="21"/>
          <w:szCs w:val="21"/>
        </w:rPr>
        <w:t>– kompendium wiedzy o gramatyce języka angielskiego, materiały do nauki języka angielskiego dla początkujących i średnio zaawansowanych</w:t>
      </w:r>
    </w:p>
    <w:p w:rsidR="00B46945" w:rsidRDefault="00BD7658" w:rsidP="00B4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1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Szlifuj swój angielski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kompendium wiedzy ze znajomości języka angielskiego na poziomach od podstawowego do zaawansowanego</w:t>
      </w:r>
    </w:p>
    <w:p w:rsidR="00B46945" w:rsidRDefault="00B46945" w:rsidP="00B469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JĘZYK NIEMIECKI</w:t>
      </w:r>
    </w:p>
    <w:p w:rsidR="00B46945" w:rsidRDefault="00BD7658" w:rsidP="00B46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2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Twój niemiecki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gramatyka języka niemieckiego od podstaw</w:t>
      </w:r>
    </w:p>
    <w:p w:rsidR="00B46945" w:rsidRDefault="00BD7658" w:rsidP="00B46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3" w:history="1">
        <w:proofErr w:type="spellStart"/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Verbformen.de</w:t>
        </w:r>
        <w:proofErr w:type="spellEnd"/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koniugacja, odmiana i fleksja niemieckich słów. Bardzo przydatne w pisaniu wypracowań oraz nauce popranego języka niemieckiego</w:t>
      </w:r>
    </w:p>
    <w:p w:rsidR="00B46945" w:rsidRDefault="00B46945" w:rsidP="00B46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</w:rPr>
        <w:t>Oferta Instytutu Goethego w Krakowie </w:t>
      </w:r>
      <w:r>
        <w:rPr>
          <w:rFonts w:ascii="Arial" w:eastAsia="Times New Roman" w:hAnsi="Arial" w:cs="Arial"/>
          <w:color w:val="666666"/>
          <w:sz w:val="21"/>
          <w:szCs w:val="21"/>
        </w:rPr>
        <w:t>dostępna w </w:t>
      </w:r>
      <w:hyperlink r:id="rId44" w:history="1">
        <w:r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Małym Centrum Bibliotecznym</w:t>
        </w:r>
        <w:r>
          <w:rPr>
            <w:rStyle w:val="Hipercze"/>
            <w:rFonts w:ascii="Arial" w:eastAsia="Times New Roman" w:hAnsi="Arial" w:cs="Arial"/>
            <w:color w:val="294A70"/>
            <w:sz w:val="21"/>
          </w:rPr>
          <w:t> </w:t>
        </w:r>
        <w:r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Instytutu Goethego</w:t>
        </w:r>
        <w:r>
          <w:rPr>
            <w:rStyle w:val="Hipercze"/>
            <w:rFonts w:ascii="Arial" w:eastAsia="Times New Roman" w:hAnsi="Arial" w:cs="Arial"/>
            <w:color w:val="294A70"/>
            <w:sz w:val="21"/>
          </w:rPr>
          <w:t> </w:t>
        </w:r>
        <w:r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w Krakowie</w:t>
        </w:r>
        <w:r>
          <w:rPr>
            <w:rStyle w:val="Hipercze"/>
            <w:rFonts w:ascii="Arial" w:eastAsia="Times New Roman" w:hAnsi="Arial" w:cs="Arial"/>
            <w:color w:val="294A70"/>
            <w:sz w:val="21"/>
          </w:rPr>
          <w:t> </w:t>
        </w:r>
        <w:r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w</w:t>
        </w:r>
        <w:r>
          <w:rPr>
            <w:rStyle w:val="Hipercze"/>
            <w:rFonts w:ascii="Arial" w:eastAsia="Times New Roman" w:hAnsi="Arial" w:cs="Arial"/>
            <w:color w:val="294A70"/>
            <w:sz w:val="21"/>
          </w:rPr>
          <w:t> </w:t>
        </w:r>
        <w:r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Filii RZPWE PBW w Kluczborku</w:t>
        </w:r>
      </w:hyperlink>
      <w:r>
        <w:rPr>
          <w:rFonts w:ascii="Arial" w:eastAsia="Times New Roman" w:hAnsi="Arial" w:cs="Arial"/>
          <w:color w:val="666666"/>
          <w:sz w:val="21"/>
          <w:szCs w:val="21"/>
        </w:rPr>
        <w:t xml:space="preserve"> – m.in. lekcje języka niemieckiego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online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, wypożyczalnia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audiobooków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>, bezpłatny dostęp do ponad 1000 filmów, ćwiczenia, teksty do czytania, karty pracy</w:t>
      </w:r>
    </w:p>
    <w:p w:rsidR="00B46945" w:rsidRDefault="00B46945" w:rsidP="00B4694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TESTY, MATERIAŁY POWTÓRKOWE</w:t>
      </w:r>
    </w:p>
    <w:p w:rsidR="00B46945" w:rsidRDefault="00BD7658" w:rsidP="00B46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5" w:history="1">
        <w:proofErr w:type="spellStart"/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dlaucznia.info</w:t>
        </w:r>
        <w:proofErr w:type="spellEnd"/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 testy, zadania przygotowujące na egzamin, egzamin ósmoklasisty z 2019 r.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online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, przykładowe egzaminy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on-line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z języka polskiego, matematyki, języka angielskiego, informacje o egzaminie</w:t>
      </w:r>
    </w:p>
    <w:p w:rsidR="00B46945" w:rsidRDefault="00BD7658" w:rsidP="00B46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6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Zestawy zadań powtórkowych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zawierają wskazówki oraz szczegółowe wyjaśnienia rozwiązań zadań i przykładowe realizacje odpowiedzi w zadaniach otwartych – Centralna Komisja Egzaminacyjna</w:t>
      </w:r>
    </w:p>
    <w:p w:rsidR="00B46945" w:rsidRDefault="00BD7658" w:rsidP="00B46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7" w:anchor="sekcja-klasy-4-8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Testy do egzaminów ósmoklasisty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 – do pobrania w </w:t>
      </w:r>
      <w:proofErr w:type="spellStart"/>
      <w:r w:rsidR="00B46945">
        <w:rPr>
          <w:rFonts w:ascii="Arial" w:eastAsia="Times New Roman" w:hAnsi="Arial" w:cs="Arial"/>
          <w:color w:val="666666"/>
          <w:sz w:val="21"/>
          <w:szCs w:val="21"/>
        </w:rPr>
        <w:t>pdf</w:t>
      </w:r>
      <w:proofErr w:type="spellEnd"/>
      <w:r w:rsidR="00B46945">
        <w:rPr>
          <w:rFonts w:ascii="Arial" w:eastAsia="Times New Roman" w:hAnsi="Arial" w:cs="Arial"/>
          <w:color w:val="666666"/>
          <w:sz w:val="21"/>
          <w:szCs w:val="21"/>
        </w:rPr>
        <w:t xml:space="preserve"> testy wraz z odpowiedziami z języka polskiego, matematyki, języków nowożytnych – Wydawnictwo Szkolne i Pedagogiczne</w:t>
      </w:r>
    </w:p>
    <w:p w:rsidR="00B46945" w:rsidRDefault="00BD7658" w:rsidP="00B46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8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Tak, zdam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 Interaktywna platforma edukacyjna stworzona przez Wydawnictwo Operon specjalnie dla wszystkich uczniów przygotowujących się do egzaminu ósmoklasisty – testy i odpowiedzi z języka polskiego, angielskiego, niemieckiego, matematyki, materiały do powtórek</w:t>
      </w:r>
    </w:p>
    <w:p w:rsidR="00B46945" w:rsidRDefault="00BD7658" w:rsidP="00B46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49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Materiały ćwiczeniowe do egzaminu ósmoklasisty</w:t>
        </w:r>
      </w:hyperlink>
      <w:r w:rsidR="00B46945">
        <w:rPr>
          <w:rFonts w:ascii="Arial" w:eastAsia="Times New Roman" w:hAnsi="Arial" w:cs="Arial"/>
          <w:b/>
          <w:bCs/>
          <w:color w:val="666666"/>
          <w:sz w:val="21"/>
        </w:rPr>
        <w:t> </w:t>
      </w:r>
      <w:r w:rsidR="00B46945">
        <w:rPr>
          <w:rFonts w:ascii="Arial" w:eastAsia="Times New Roman" w:hAnsi="Arial" w:cs="Arial"/>
          <w:color w:val="666666"/>
          <w:sz w:val="21"/>
          <w:szCs w:val="21"/>
        </w:rPr>
        <w:t>– arkusze próbne egzaminu 2020 r., materiały ćwiczeniowe do egzaminu, testy  i odpowiedzi z języka polskiego, matematyki, języków nowożytnych. Strona Okręgowej Komisji Egzaminacyjnej w Krakowie</w:t>
      </w:r>
    </w:p>
    <w:p w:rsidR="00B46945" w:rsidRDefault="00BD7658" w:rsidP="00B46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50" w:history="1">
        <w:r w:rsidR="00B46945">
          <w:rPr>
            <w:rStyle w:val="Hipercze"/>
            <w:rFonts w:ascii="Arial" w:eastAsia="Times New Roman" w:hAnsi="Arial" w:cs="Arial"/>
            <w:b/>
            <w:bCs/>
            <w:color w:val="6081A7"/>
            <w:sz w:val="21"/>
            <w:u w:val="none"/>
          </w:rPr>
          <w:t>Materiały ćwiczeniowe dla uczniów i nauczycieli</w:t>
        </w:r>
      </w:hyperlink>
      <w:r w:rsidR="00B46945">
        <w:rPr>
          <w:rFonts w:ascii="Arial" w:eastAsia="Times New Roman" w:hAnsi="Arial" w:cs="Arial"/>
          <w:b/>
          <w:bCs/>
          <w:color w:val="666666"/>
          <w:sz w:val="21"/>
        </w:rPr>
        <w:t> </w:t>
      </w:r>
      <w:r w:rsidR="00B46945">
        <w:rPr>
          <w:rFonts w:ascii="Arial" w:eastAsia="Times New Roman" w:hAnsi="Arial" w:cs="Arial"/>
          <w:color w:val="666666"/>
          <w:sz w:val="21"/>
          <w:szCs w:val="21"/>
        </w:rPr>
        <w:t>– egzamin ósmoklasisty 2019 r. – język polski, matematyka, języki nowożytne. Strona Okręgowej Komisji Egzaminacyjnej w Poznaniu</w:t>
      </w:r>
    </w:p>
    <w:p w:rsidR="00B46945" w:rsidRDefault="00BD7658" w:rsidP="00B46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51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Egzamin ósmoklasisty – testy ósmoklasisty online</w:t>
        </w:r>
      </w:hyperlink>
      <w:r w:rsidR="00B46945">
        <w:rPr>
          <w:rFonts w:ascii="Arial" w:eastAsia="Times New Roman" w:hAnsi="Arial" w:cs="Arial"/>
          <w:color w:val="666666"/>
          <w:sz w:val="21"/>
          <w:szCs w:val="21"/>
        </w:rPr>
        <w:t> – testy z przykładowymi pytaniami z języka polskiego, matematyki, języka angielskiego i niemieckiego. Serwis </w:t>
      </w:r>
      <w:hyperlink r:id="rId52" w:history="1">
        <w:r w:rsidR="00B46945">
          <w:rPr>
            <w:rStyle w:val="Hipercze"/>
            <w:rFonts w:ascii="Arial" w:eastAsia="Times New Roman" w:hAnsi="Arial" w:cs="Arial"/>
            <w:b/>
            <w:bCs/>
            <w:color w:val="294A70"/>
            <w:sz w:val="21"/>
            <w:u w:val="none"/>
          </w:rPr>
          <w:t>www.egzamin-osmoklasisty.pl</w:t>
        </w:r>
      </w:hyperlink>
    </w:p>
    <w:p w:rsidR="00C512DB" w:rsidRDefault="00C512DB"/>
    <w:sectPr w:rsidR="00C512DB" w:rsidSect="00BD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33B"/>
    <w:multiLevelType w:val="multilevel"/>
    <w:tmpl w:val="06BC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92291"/>
    <w:multiLevelType w:val="multilevel"/>
    <w:tmpl w:val="905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8083F"/>
    <w:multiLevelType w:val="multilevel"/>
    <w:tmpl w:val="226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24302"/>
    <w:multiLevelType w:val="multilevel"/>
    <w:tmpl w:val="BAA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9770C"/>
    <w:multiLevelType w:val="multilevel"/>
    <w:tmpl w:val="D79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F191B"/>
    <w:multiLevelType w:val="multilevel"/>
    <w:tmpl w:val="BA6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26A0B"/>
    <w:multiLevelType w:val="multilevel"/>
    <w:tmpl w:val="D5DC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6945"/>
    <w:rsid w:val="00B46945"/>
    <w:rsid w:val="00BD7658"/>
    <w:rsid w:val="00C512DB"/>
    <w:rsid w:val="00D4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6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5p.pistacja.tv/wp-admin/admin-ajax.php?action=h5p_embed&amp;id=347" TargetMode="External"/><Relationship Id="rId18" Type="http://schemas.openxmlformats.org/officeDocument/2006/relationships/hyperlink" Target="https://youtu.be/e4JdOzkk7YI" TargetMode="External"/><Relationship Id="rId26" Type="http://schemas.openxmlformats.org/officeDocument/2006/relationships/hyperlink" Target="http://www.matematyka.wroc.pl/o-portalu" TargetMode="External"/><Relationship Id="rId39" Type="http://schemas.openxmlformats.org/officeDocument/2006/relationships/hyperlink" Target="https://www.diki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ze0cM-FbRk" TargetMode="External"/><Relationship Id="rId34" Type="http://schemas.openxmlformats.org/officeDocument/2006/relationships/hyperlink" Target="https://maszuwage.pl/egzamin-osmoklasisty/" TargetMode="External"/><Relationship Id="rId42" Type="http://schemas.openxmlformats.org/officeDocument/2006/relationships/hyperlink" Target="http://www.twojniemiecki.pl/" TargetMode="External"/><Relationship Id="rId47" Type="http://schemas.openxmlformats.org/officeDocument/2006/relationships/hyperlink" Target="https://www.wsip.pl/pliki-test-trzecioklasisty-i-egzamin-osmoklasisty/" TargetMode="External"/><Relationship Id="rId50" Type="http://schemas.openxmlformats.org/officeDocument/2006/relationships/hyperlink" Target="https://www.oke.poznan.pl/cms,5230,materialy_cwiczeniowe_dla_uczniow_i_nauczycieli_egzamin_osmoklasisty_2019.htm" TargetMode="External"/><Relationship Id="rId7" Type="http://schemas.openxmlformats.org/officeDocument/2006/relationships/hyperlink" Target="https://h5p.pistacja.tv/wp-admin/admin-ajax.php?action=h5p_embed&amp;id=329" TargetMode="External"/><Relationship Id="rId12" Type="http://schemas.openxmlformats.org/officeDocument/2006/relationships/hyperlink" Target="https://h5p.pistacja.tv/wp-admin/admin-ajax.php?action=h5p_embed&amp;id=345" TargetMode="External"/><Relationship Id="rId17" Type="http://schemas.openxmlformats.org/officeDocument/2006/relationships/hyperlink" Target="https://pistacja.tv/jak-uczyc-sie-z-wideolekcji" TargetMode="External"/><Relationship Id="rId25" Type="http://schemas.openxmlformats.org/officeDocument/2006/relationships/hyperlink" Target="https://pistacja.tv/" TargetMode="External"/><Relationship Id="rId33" Type="http://schemas.openxmlformats.org/officeDocument/2006/relationships/hyperlink" Target="https://maszuwage.pl/egzamin-osmoklasisty/" TargetMode="External"/><Relationship Id="rId38" Type="http://schemas.openxmlformats.org/officeDocument/2006/relationships/hyperlink" Target="https://www.britishcouncil.org/english" TargetMode="External"/><Relationship Id="rId46" Type="http://schemas.openxmlformats.org/officeDocument/2006/relationships/hyperlink" Target="https://www.cke.gov.pl/egzamin-osmoklasisty/materialy-dodatkowe/zestawy-zadan-powtorkowy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5p.pistacja.tv/wp-admin/admin-ajax.php?action=h5p_embed&amp;id=350" TargetMode="External"/><Relationship Id="rId20" Type="http://schemas.openxmlformats.org/officeDocument/2006/relationships/hyperlink" Target="https://youtu.be/CyT4zfKupeE" TargetMode="External"/><Relationship Id="rId29" Type="http://schemas.openxmlformats.org/officeDocument/2006/relationships/hyperlink" Target="https://xn--jzyk-polski-rrb.pl/" TargetMode="External"/><Relationship Id="rId41" Type="http://schemas.openxmlformats.org/officeDocument/2006/relationships/hyperlink" Target="https://www.ang.pl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5p.pistacja.tv/wp-admin/admin-ajax.php?action=h5p_embed&amp;id=323" TargetMode="External"/><Relationship Id="rId11" Type="http://schemas.openxmlformats.org/officeDocument/2006/relationships/hyperlink" Target="https://h5p.pistacja.tv/wp-admin/admin-ajax.php?action=h5p_embed&amp;id=344" TargetMode="External"/><Relationship Id="rId24" Type="http://schemas.openxmlformats.org/officeDocument/2006/relationships/hyperlink" Target="http://bit.ly/WebinaryPistacji" TargetMode="External"/><Relationship Id="rId32" Type="http://schemas.openxmlformats.org/officeDocument/2006/relationships/hyperlink" Target="https://wolnelektury.pl/" TargetMode="External"/><Relationship Id="rId37" Type="http://schemas.openxmlformats.org/officeDocument/2006/relationships/hyperlink" Target="https://www.angprofi.pl/" TargetMode="External"/><Relationship Id="rId40" Type="http://schemas.openxmlformats.org/officeDocument/2006/relationships/hyperlink" Target="http://www.angielski.nauczaj.com/" TargetMode="External"/><Relationship Id="rId45" Type="http://schemas.openxmlformats.org/officeDocument/2006/relationships/hyperlink" Target="https://testy.dlaucznia.info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pedagogiczna.pl/egzamin-osmoklasisty/" TargetMode="External"/><Relationship Id="rId15" Type="http://schemas.openxmlformats.org/officeDocument/2006/relationships/hyperlink" Target="https://h5p.pistacja.tv/wp-admin/admin-ajax.php?action=h5p_embed&amp;id=349" TargetMode="External"/><Relationship Id="rId23" Type="http://schemas.openxmlformats.org/officeDocument/2006/relationships/hyperlink" Target="https://youtu.be/6QTXgZuMYJo" TargetMode="External"/><Relationship Id="rId28" Type="http://schemas.openxmlformats.org/officeDocument/2006/relationships/hyperlink" Target="https://literat.ug.edu.pl/" TargetMode="External"/><Relationship Id="rId36" Type="http://schemas.openxmlformats.org/officeDocument/2006/relationships/hyperlink" Target="https://www.youtube.com/channel/UCsOsC07_jdCII52CAW9SbUg" TargetMode="External"/><Relationship Id="rId49" Type="http://schemas.openxmlformats.org/officeDocument/2006/relationships/hyperlink" Target="http://www.oke.krakow.pl/inf/article.php?story=20190311131020927" TargetMode="External"/><Relationship Id="rId10" Type="http://schemas.openxmlformats.org/officeDocument/2006/relationships/hyperlink" Target="https://h5p.pistacja.tv/wp-admin/admin-ajax.php?action=h5p_embed&amp;id=338" TargetMode="External"/><Relationship Id="rId19" Type="http://schemas.openxmlformats.org/officeDocument/2006/relationships/hyperlink" Target="https://youtu.be/OunQ6Zg1UWs" TargetMode="External"/><Relationship Id="rId31" Type="http://schemas.openxmlformats.org/officeDocument/2006/relationships/hyperlink" Target="https://lektury.gov.pl/" TargetMode="External"/><Relationship Id="rId44" Type="http://schemas.openxmlformats.org/officeDocument/2006/relationships/hyperlink" Target="https://pedagogiczna.pl/male-centrum-biblioteczne-instytutu-goethego-w-krakowie/" TargetMode="External"/><Relationship Id="rId52" Type="http://schemas.openxmlformats.org/officeDocument/2006/relationships/hyperlink" Target="https://www.egzamin-osmoklasist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5p.pistacja.tv/wp-admin/admin-ajax.php?action=h5p_embed&amp;id=336" TargetMode="External"/><Relationship Id="rId14" Type="http://schemas.openxmlformats.org/officeDocument/2006/relationships/hyperlink" Target="https://h5p.pistacja.tv/wp-admin/admin-ajax.php?action=h5p_embed&amp;id=348" TargetMode="External"/><Relationship Id="rId22" Type="http://schemas.openxmlformats.org/officeDocument/2006/relationships/hyperlink" Target="https://youtu.be/0Ace5wW4NBM" TargetMode="External"/><Relationship Id="rId27" Type="http://schemas.openxmlformats.org/officeDocument/2006/relationships/hyperlink" Target="https://klp.pl/" TargetMode="External"/><Relationship Id="rId30" Type="http://schemas.openxmlformats.org/officeDocument/2006/relationships/hyperlink" Target="http://www.staropolska.pl/" TargetMode="External"/><Relationship Id="rId35" Type="http://schemas.openxmlformats.org/officeDocument/2006/relationships/hyperlink" Target="https://www.youtube.com/channel/UCJYqyi1HrPZ0B8X0R_xbJew" TargetMode="External"/><Relationship Id="rId43" Type="http://schemas.openxmlformats.org/officeDocument/2006/relationships/hyperlink" Target="https://www.verbformen.de/" TargetMode="External"/><Relationship Id="rId48" Type="http://schemas.openxmlformats.org/officeDocument/2006/relationships/hyperlink" Target="https://arkusze.takzdam.pl/" TargetMode="External"/><Relationship Id="rId8" Type="http://schemas.openxmlformats.org/officeDocument/2006/relationships/hyperlink" Target="https://h5p.pistacja.tv/wp-admin/admin-ajax.php?action=h5p_embed&amp;id=330" TargetMode="External"/><Relationship Id="rId51" Type="http://schemas.openxmlformats.org/officeDocument/2006/relationships/hyperlink" Target="https://www.egzamin-osmoklasis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1424</Words>
  <Characters>8546</Characters>
  <Application>Microsoft Office Word</Application>
  <DocSecurity>0</DocSecurity>
  <Lines>71</Lines>
  <Paragraphs>19</Paragraphs>
  <ScaleCrop>false</ScaleCrop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H30</cp:lastModifiedBy>
  <cp:revision>3</cp:revision>
  <dcterms:created xsi:type="dcterms:W3CDTF">2020-05-29T13:29:00Z</dcterms:created>
  <dcterms:modified xsi:type="dcterms:W3CDTF">2020-05-29T13:33:00Z</dcterms:modified>
</cp:coreProperties>
</file>