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97" w:rsidRDefault="003D2197" w:rsidP="005216D6">
      <w:pPr>
        <w:ind w:left="-567"/>
        <w:jc w:val="both"/>
        <w:rPr>
          <w:rFonts w:ascii="Arial" w:hAnsi="Arial" w:cs="Arial"/>
          <w:b/>
          <w:color w:val="FF9933"/>
          <w:sz w:val="40"/>
        </w:rPr>
      </w:pPr>
      <w:r w:rsidRPr="00753B0D">
        <w:rPr>
          <w:rFonts w:ascii="Arial" w:hAnsi="Arial" w:cs="Arial"/>
          <w:b/>
          <w:color w:val="FF9933"/>
          <w:sz w:val="40"/>
        </w:rPr>
        <w:t>Przedmiotow</w:t>
      </w:r>
      <w:r>
        <w:rPr>
          <w:rFonts w:ascii="Arial" w:hAnsi="Arial" w:cs="Arial"/>
          <w:b/>
          <w:color w:val="FF9933"/>
          <w:sz w:val="40"/>
        </w:rPr>
        <w:t>y</w:t>
      </w:r>
      <w:r w:rsidRPr="00753B0D">
        <w:rPr>
          <w:rFonts w:ascii="Arial" w:hAnsi="Arial" w:cs="Arial"/>
          <w:b/>
          <w:color w:val="FF9933"/>
          <w:sz w:val="40"/>
        </w:rPr>
        <w:t xml:space="preserve"> </w:t>
      </w:r>
      <w:r>
        <w:rPr>
          <w:rFonts w:ascii="Arial" w:hAnsi="Arial" w:cs="Arial"/>
          <w:b/>
          <w:color w:val="FF9933"/>
          <w:sz w:val="40"/>
        </w:rPr>
        <w:t>system</w:t>
      </w:r>
      <w:r w:rsidRPr="00753B0D">
        <w:rPr>
          <w:rFonts w:ascii="Arial" w:hAnsi="Arial" w:cs="Arial"/>
          <w:b/>
          <w:color w:val="FF9933"/>
          <w:sz w:val="40"/>
        </w:rPr>
        <w:t xml:space="preserve"> oceniania – wymagania na poszczególne oceny szkolne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055"/>
        <w:gridCol w:w="3055"/>
        <w:gridCol w:w="3055"/>
        <w:gridCol w:w="3056"/>
      </w:tblGrid>
      <w:tr w:rsidR="003D2197" w:rsidRPr="007814D3" w:rsidTr="007814D3">
        <w:trPr>
          <w:trHeight w:val="680"/>
          <w:tblHeader/>
        </w:trPr>
        <w:tc>
          <w:tcPr>
            <w:tcW w:w="6110" w:type="dxa"/>
            <w:gridSpan w:val="2"/>
            <w:shd w:val="clear" w:color="auto" w:fill="F79646"/>
            <w:vAlign w:val="center"/>
          </w:tcPr>
          <w:p w:rsidR="003D2197" w:rsidRPr="007814D3" w:rsidRDefault="003D2197" w:rsidP="007814D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Wymagania podstawowe</w:t>
            </w:r>
          </w:p>
          <w:p w:rsidR="003D2197" w:rsidRPr="007814D3" w:rsidRDefault="003D2197" w:rsidP="007814D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Uczeń:</w:t>
            </w:r>
          </w:p>
        </w:tc>
        <w:tc>
          <w:tcPr>
            <w:tcW w:w="9166" w:type="dxa"/>
            <w:gridSpan w:val="3"/>
            <w:shd w:val="clear" w:color="auto" w:fill="F79646"/>
            <w:vAlign w:val="center"/>
          </w:tcPr>
          <w:p w:rsidR="003D2197" w:rsidRPr="007814D3" w:rsidRDefault="003D2197" w:rsidP="007814D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Wymagania ponadpodstawowe</w:t>
            </w:r>
          </w:p>
          <w:p w:rsidR="003D2197" w:rsidRPr="007814D3" w:rsidRDefault="003D2197" w:rsidP="007814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9933"/>
                <w:sz w:val="4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Uczeń:</w:t>
            </w:r>
          </w:p>
        </w:tc>
      </w:tr>
      <w:tr w:rsidR="003D2197" w:rsidRPr="007814D3" w:rsidTr="007814D3">
        <w:trPr>
          <w:trHeight w:val="397"/>
          <w:tblHeader/>
        </w:trPr>
        <w:tc>
          <w:tcPr>
            <w:tcW w:w="3055" w:type="dxa"/>
            <w:shd w:val="clear" w:color="auto" w:fill="F79646"/>
            <w:vAlign w:val="center"/>
          </w:tcPr>
          <w:p w:rsidR="003D2197" w:rsidRPr="007814D3" w:rsidRDefault="003D2197" w:rsidP="007814D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Ocena dopuszczająca</w:t>
            </w:r>
          </w:p>
        </w:tc>
        <w:tc>
          <w:tcPr>
            <w:tcW w:w="3055" w:type="dxa"/>
            <w:shd w:val="clear" w:color="auto" w:fill="F79646"/>
            <w:vAlign w:val="center"/>
          </w:tcPr>
          <w:p w:rsidR="003D2197" w:rsidRPr="007814D3" w:rsidRDefault="003D2197" w:rsidP="007814D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Ocena dostateczna</w:t>
            </w:r>
          </w:p>
        </w:tc>
        <w:tc>
          <w:tcPr>
            <w:tcW w:w="3055" w:type="dxa"/>
            <w:shd w:val="clear" w:color="auto" w:fill="F79646"/>
            <w:vAlign w:val="center"/>
          </w:tcPr>
          <w:p w:rsidR="003D2197" w:rsidRPr="007814D3" w:rsidRDefault="003D2197" w:rsidP="007814D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Ocena dobra</w:t>
            </w:r>
          </w:p>
        </w:tc>
        <w:tc>
          <w:tcPr>
            <w:tcW w:w="3055" w:type="dxa"/>
            <w:shd w:val="clear" w:color="auto" w:fill="F79646"/>
            <w:vAlign w:val="center"/>
          </w:tcPr>
          <w:p w:rsidR="003D2197" w:rsidRPr="007814D3" w:rsidRDefault="003D2197" w:rsidP="007814D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Ocena bardzo dobra</w:t>
            </w:r>
          </w:p>
        </w:tc>
        <w:tc>
          <w:tcPr>
            <w:tcW w:w="3056" w:type="dxa"/>
            <w:shd w:val="clear" w:color="auto" w:fill="F79646"/>
            <w:vAlign w:val="center"/>
          </w:tcPr>
          <w:p w:rsidR="003D2197" w:rsidRPr="007814D3" w:rsidRDefault="003D2197" w:rsidP="007814D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7814D3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Ocena celująca</w:t>
            </w:r>
          </w:p>
        </w:tc>
      </w:tr>
      <w:tr w:rsidR="003D2197" w:rsidRPr="007814D3" w:rsidTr="007814D3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D2197" w:rsidRPr="007814D3" w:rsidRDefault="003D2197" w:rsidP="008D159C">
            <w:pPr>
              <w:pStyle w:val="tabelaglowkaBIALA"/>
              <w:rPr>
                <w:rFonts w:ascii="Arial" w:hAnsi="Arial" w:cs="Arial"/>
                <w:szCs w:val="22"/>
              </w:rPr>
            </w:pPr>
            <w:r w:rsidRPr="007814D3">
              <w:rPr>
                <w:rFonts w:ascii="Arial" w:hAnsi="Arial" w:cs="Arial"/>
                <w:szCs w:val="22"/>
              </w:rPr>
              <w:t>Dział 1. Rodzaje i przemiany materii</w:t>
            </w:r>
          </w:p>
        </w:tc>
      </w:tr>
      <w:tr w:rsidR="003D2197" w:rsidRPr="007814D3" w:rsidTr="007814D3"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obserwuje mieszanie stykających się substancji;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ziarnistą budowę materii;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wzory chemiczne związków: CO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O, NaCl;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przykłady zjawisk fizycznych i reakcji chemicznych zachodzących w otoczeniu człowieka;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definiuje pojęcie mieszaniny chemicznej;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odróżnia mieszaninę jednorodną od niejednorodnej.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powtarzające się elementy podręcznika i wskazuje rolę, jaką odgrywają;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w swoim najbliższym otoczeniu produkty przemysłu chemicznego;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na podstawie umieszczonych na opakowaniach oznaczeń wskazuje substancje niebezpieczne w swoim otoczeniu;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najważniejsze zasady, których należy przestrzegać na lekcjach chemii;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nazwy najczęściej używanych sprzętów i szkła laboratoryjnego, wskazuje ich zastosowanie;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wykonuje proste czynności laboratoryjne: przelewanie cieczy, ogrzewanie w probówce i zlewce, sączenie;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planuje doświadczenia potwierdzające ziarnistość materii;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właściwości substancji będących głównymi składnikami stosowanych na co dzień produktów, np. soli kamiennej, cukru, mąki, wody, miedzi, żelaza, cynku, glinu, węgla i siarki;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przeprowadza obliczenia z wykorzystaniem pojęć: masa, gęstość i objętość;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sługuje się pojęciami: substancja prosta (pierwiastek chemiczny) oraz substancja złożona (związek chemiczny);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posługuje się symbolami pierwiastków: H, O, N, Cl, Br, I, S, C, P, Si, Na, K, Ca, Mg, Fe, Zn, Cu, Al, Pb, Sn, Ag, Hg, Au, Ba;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drobiny, z których są zbudowane pierwiastki i związki chemiczne;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różnice w przebiegu zjawiska fizycznego i reakcji chemicznej;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przykłady mieszanin jednorodnych i niejednorodnych;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sporządza mieszaniny i rozdziela je na składniki (np. wody i piasku, wody i soli kamiennej, kredy i soli kamiennej, siarki i opiłków żelaza, wody i oleju jadalnego, wody i atramentu).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inne przykładowe źródła wiedzy;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różne dziedziny chemii oraz wskazuje przedmiot ich zainteresowań;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chemików polskiego pochodzenia, którzy wnieśli istotny wkład w rozwój chemii;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interpretuje podstawowe piktogramy umieszczane na opakowaniach;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zasady postępowania w razie nieprzewidzianych zdarzeń mających miejsce w pracowni chemicznej;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jak należy formułować obserwacje, a jak wnioski;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doświadczenia chemiczne, rysuje proste schematy;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interpretuje proste schematy doświadczeń chemicznych;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tłumaczy, na czym polegają zjawiska: dyfuzji, rozpuszczania, zmiany stanu skupienia;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bada właściwości wybranych substancji (np. stan skupienia, barwę, rozpuszczalność w wodzie, oddziaływanie z magnesem, przewodnictwo elektryczne, przewodnictwo cieplne);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projektuje i wykonuje doświadczenia, w których bada właściwości wybranych substancji (np. rozpuszczalność w benzynie, kruchość, plastyczność);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lub tablic chemicznych gęstość, temperaturę topnienia i temperaturę wrzenia wskazanych substancji;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poszukuje w różnych dostępnych źródłach informacji na temat właściwości fizycznych substancji, np. twardości w skali Mohsa;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dokonuje pomiarów objętości, masy, wyznacza gęstość substancji o dowolnym kształcie;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– metali i niemetali oraz związków chemicznych;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wspólne właściwości metali;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właściwości niemetali;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niemetale, które w warunkach normalnych występują w postaci cząsteczkowej;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metali i niemetali;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przykłady związków chemicznych, zarówno tych zbudowanych z cząsteczek, jak i zbudowanych z jonów;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ilustrujące zjawisko fizyczne i reakcję chemiczną;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rolę katalizatora reakcji chemicznej;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cechy mieszanin jednorodnych i niejednorodnych;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kryteria podziału mieszanin;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te różnice między właściwościami fizycznymi składników mieszaniny, które umożliwiają ich rozdzielenie;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różnice między mieszaniną a związkiem chemicznym lub pierwiastkiem;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proste metody rozdziału mieszanin.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odnajduje stronę internetową serwisu wsipnet dla uczniów korzystających w podręczników WSiP, analizuje zwartość, dokonuje rejestracji;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odróżnia obserwacje od wniosków, wskazuje różnice;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jaki wpływ na szybkość procesu dyfuzji ma stan skupienia stykających się ciał;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różnych substancji;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analizuje i porównuje odczytane z układu okresowego lub tablic chemicznych informacje na temat właściwości fizycznych różnych substancji;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odczytuje informacje z rysunku lub zdjęcia oraz wykonuje obliczenia z wykorzystaniem pojęć: masa, gęstość i objętość;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odróżnia metale od niemetali na podstawie ich właściwości, klasyfikuje pierwiastki jako metale i niemetale;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kryterium podziału substancji;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pierwiastkiem a związkiem chemicznym;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zapisuje wzory sumaryczne pierwiastków występujących w postaci cząsteczkowej;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skład mieszaniny wpływa na jej właściwości;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mieszaniny i związki chemiczne (sposób otrzymywania, rozdziału, skład jakościowy, ilościowy, zachowywanie właściwości składników).</w:t>
            </w:r>
          </w:p>
        </w:tc>
        <w:tc>
          <w:tcPr>
            <w:tcW w:w="3056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pokazujące różną szybkość procesu dyfuzji;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tłumaczy, skąd pochodzą symbole pierwiastków chemicznych, podaje przykłady;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stopu na podstawie właściwości jego składników.</w:t>
            </w:r>
          </w:p>
        </w:tc>
      </w:tr>
      <w:tr w:rsidR="003D2197" w:rsidRPr="007814D3" w:rsidTr="007814D3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D2197" w:rsidRPr="007814D3" w:rsidRDefault="003D2197" w:rsidP="009C15BB">
            <w:pPr>
              <w:pStyle w:val="tabelaglowkaBIALA"/>
              <w:rPr>
                <w:rFonts w:ascii="Arial" w:hAnsi="Arial" w:cs="Arial"/>
                <w:szCs w:val="22"/>
              </w:rPr>
            </w:pPr>
            <w:r w:rsidRPr="007814D3">
              <w:rPr>
                <w:rFonts w:ascii="Arial" w:hAnsi="Arial" w:cs="Arial"/>
                <w:szCs w:val="22"/>
              </w:rPr>
              <w:t>Dział 2. Budowa materii</w:t>
            </w:r>
          </w:p>
        </w:tc>
      </w:tr>
      <w:tr w:rsidR="003D2197" w:rsidRPr="007814D3" w:rsidTr="007814D3"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i charakteryzuje skład atomu (jądro: protony i neutrony, elektrony);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budowę układu okresowego (grupy i okresy);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numery i nazwy grup.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poglądy na temat budowy materii zmieniały się na przestrzeni dziejów;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podstawowe informacje o pierwiastkach (symbol, nazwę, liczbę atomową, masę atomową, rodzaj pierwiastka – metal lub niemetal);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definiuje pierwiastek jako zbiór atomów o danej liczbie atomowej;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odszukuje w układzie okresowym pierwiastek na podstawie jego położenia (nr grupy i okresu); odczytuje jego i symbol i nazwę;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ustala liczbę protonów, elektronów i neutronów w atomie danego pierwiastka, gdy dane są liczby atomowa i masowa;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definiuje pojęcie elektrony powłoki zewnętrznej – elektrony walencyjne;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liczbę elektronów walencyjnych dla pierwiastków grup: 1., 2., 13.–18.;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definiuje pojęcie izotopu;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różnice w budowie atomów izotopów wodoru;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dziedziny życia, w których izotopy znalazły zastosowanie.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protony i neutrony nie są najmniejszymi cząstkami materii, że nie należy nazywać ich cząstkami elementarnymi;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za pisuje symbolicznie informacje na temat budowy atomu w postaci 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QUOTE </w:instrText>
            </w:r>
            <w:r w:rsidRPr="007814D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23DB&quot;/&gt;&lt;wsp:rsid wsp:val=&quot;00064C70&quot;/&gt;&lt;wsp:rsid wsp:val=&quot;000D289A&quot;/&gt;&lt;wsp:rsid wsp:val=&quot;00134129&quot;/&gt;&lt;wsp:rsid wsp:val=&quot;001527D9&quot;/&gt;&lt;wsp:rsid wsp:val=&quot;00154527&quot;/&gt;&lt;wsp:rsid wsp:val=&quot;001D670D&quot;/&gt;&lt;wsp:rsid wsp:val=&quot;001E21AE&quot;/&gt;&lt;wsp:rsid wsp:val=&quot;001E4CB0&quot;/&gt;&lt;wsp:rsid wsp:val=&quot;001F0820&quot;/&gt;&lt;wsp:rsid wsp:val=&quot;0021174E&quot;/&gt;&lt;wsp:rsid wsp:val=&quot;00215ABA&quot;/&gt;&lt;wsp:rsid wsp:val=&quot;00224ECB&quot;/&gt;&lt;wsp:rsid wsp:val=&quot;00245DA5&quot;/&gt;&lt;wsp:rsid wsp:val=&quot;00281509&quot;/&gt;&lt;wsp:rsid wsp:val=&quot;00285D6F&quot;/&gt;&lt;wsp:rsid wsp:val=&quot;00295B93&quot;/&gt;&lt;wsp:rsid wsp:val=&quot;002C5113&quot;/&gt;&lt;wsp:rsid wsp:val=&quot;002F1910&quot;/&gt;&lt;wsp:rsid wsp:val=&quot;002F2E13&quot;/&gt;&lt;wsp:rsid wsp:val=&quot;00310FBC&quot;/&gt;&lt;wsp:rsid wsp:val=&quot;00317434&quot;/&gt;&lt;wsp:rsid wsp:val=&quot;00327F84&quot;/&gt;&lt;wsp:rsid wsp:val=&quot;003572A4&quot;/&gt;&lt;wsp:rsid wsp:val=&quot;003A1D5C&quot;/&gt;&lt;wsp:rsid wsp:val=&quot;003B1102&quot;/&gt;&lt;wsp:rsid wsp:val=&quot;003B16E4&quot;/&gt;&lt;wsp:rsid wsp:val=&quot;003B19DC&quot;/&gt;&lt;wsp:rsid wsp:val=&quot;003D2FED&quot;/&gt;&lt;wsp:rsid wsp:val=&quot;003D6EDF&quot;/&gt;&lt;wsp:rsid wsp:val=&quot;003E5ACB&quot;/&gt;&lt;wsp:rsid wsp:val=&quot;003E7A3E&quot;/&gt;&lt;wsp:rsid wsp:val=&quot;00404AC7&quot;/&gt;&lt;wsp:rsid wsp:val=&quot;004171BD&quot;/&gt;&lt;wsp:rsid wsp:val=&quot;00433E21&quot;/&gt;&lt;wsp:rsid wsp:val=&quot;00435B7E&quot;/&gt;&lt;wsp:rsid wsp:val=&quot;004406E5&quot;/&gt;&lt;wsp:rsid wsp:val=&quot;00441D8D&quot;/&gt;&lt;wsp:rsid wsp:val=&quot;0045395D&quot;/&gt;&lt;wsp:rsid wsp:val=&quot;004617B8&quot;/&gt;&lt;wsp:rsid wsp:val=&quot;004628A0&quot;/&gt;&lt;wsp:rsid wsp:val=&quot;00473218&quot;/&gt;&lt;wsp:rsid wsp:val=&quot;004905F8&quot;/&gt;&lt;wsp:rsid wsp:val=&quot;004931C1&quot;/&gt;&lt;wsp:rsid wsp:val=&quot;004C333A&quot;/&gt;&lt;wsp:rsid wsp:val=&quot;004F6B55&quot;/&gt;&lt;wsp:rsid wsp:val=&quot;005008CA&quot;/&gt;&lt;wsp:rsid wsp:val=&quot;005216D6&quot;/&gt;&lt;wsp:rsid wsp:val=&quot;005406DE&quot;/&gt;&lt;wsp:rsid wsp:val=&quot;00550144&quot;/&gt;&lt;wsp:rsid wsp:val=&quot;005564AF&quot;/&gt;&lt;wsp:rsid wsp:val=&quot;00592B22&quot;/&gt;&lt;wsp:rsid wsp:val=&quot;005A6627&quot;/&gt;&lt;wsp:rsid wsp:val=&quot;005F1B34&quot;/&gt;&lt;wsp:rsid wsp:val=&quot;00602ABB&quot;/&gt;&lt;wsp:rsid wsp:val=&quot;00610CA5&quot;/&gt;&lt;wsp:rsid wsp:val=&quot;006423B7&quot;/&gt;&lt;wsp:rsid wsp:val=&quot;00653092&quot;/&gt;&lt;wsp:rsid wsp:val=&quot;006659A4&quot;/&gt;&lt;wsp:rsid wsp:val=&quot;00671FDB&quot;/&gt;&lt;wsp:rsid wsp:val=&quot;00672592&quot;/&gt;&lt;wsp:rsid wsp:val=&quot;00672759&quot;/&gt;&lt;wsp:rsid wsp:val=&quot;00693DBA&quot;/&gt;&lt;wsp:rsid wsp:val=&quot;006B5810&quot;/&gt;&lt;wsp:rsid wsp:val=&quot;006B7E91&quot;/&gt;&lt;wsp:rsid wsp:val=&quot;006F4D47&quot;/&gt;&lt;wsp:rsid wsp:val=&quot;00700EB3&quot;/&gt;&lt;wsp:rsid wsp:val=&quot;00710EBF&quot;/&gt;&lt;wsp:rsid wsp:val=&quot;00753B0D&quot;/&gt;&lt;wsp:rsid wsp:val=&quot;00762E2E&quot;/&gt;&lt;wsp:rsid wsp:val=&quot;00766D49&quot;/&gt;&lt;wsp:rsid wsp:val=&quot;007814D3&quot;/&gt;&lt;wsp:rsid wsp:val=&quot;00782567&quot;/&gt;&lt;wsp:rsid wsp:val=&quot;007B3CB5&quot;/&gt;&lt;wsp:rsid wsp:val=&quot;007C1403&quot;/&gt;&lt;wsp:rsid wsp:val=&quot;007C522E&quot;/&gt;&lt;wsp:rsid wsp:val=&quot;007D22FB&quot;/&gt;&lt;wsp:rsid wsp:val=&quot;00820F4C&quot;/&gt;&lt;wsp:rsid wsp:val=&quot;008272AA&quot;/&gt;&lt;wsp:rsid wsp:val=&quot;0083577E&quot;/&gt;&lt;wsp:rsid wsp:val=&quot;00840B03&quot;/&gt;&lt;wsp:rsid wsp:val=&quot;008648E0&quot;/&gt;&lt;wsp:rsid wsp:val=&quot;0086546A&quot;/&gt;&lt;wsp:rsid wsp:val=&quot;0087554E&quot;/&gt;&lt;wsp:rsid wsp:val=&quot;0089186E&quot;/&gt;&lt;wsp:rsid wsp:val=&quot;008C2636&quot;/&gt;&lt;wsp:rsid wsp:val=&quot;008C7223&quot;/&gt;&lt;wsp:rsid wsp:val=&quot;008D159C&quot;/&gt;&lt;wsp:rsid wsp:val=&quot;008E2B7B&quot;/&gt;&lt;wsp:rsid wsp:val=&quot;008F1CCE&quot;/&gt;&lt;wsp:rsid wsp:val=&quot;008F2FA5&quot;/&gt;&lt;wsp:rsid wsp:val=&quot;009130E5&quot;/&gt;&lt;wsp:rsid wsp:val=&quot;00914856&quot;/&gt;&lt;wsp:rsid wsp:val=&quot;00962EB4&quot;/&gt;&lt;wsp:rsid wsp:val=&quot;00970293&quot;/&gt;&lt;wsp:rsid wsp:val=&quot;00974649&quot;/&gt;&lt;wsp:rsid wsp:val=&quot;009B32E1&quot;/&gt;&lt;wsp:rsid wsp:val=&quot;009C15BB&quot;/&gt;&lt;wsp:rsid wsp:val=&quot;009E0F62&quot;/&gt;&lt;wsp:rsid wsp:val=&quot;009E1127&quot;/&gt;&lt;wsp:rsid wsp:val=&quot;009F2F6A&quot;/&gt;&lt;wsp:rsid wsp:val=&quot;00A0116F&quot;/&gt;&lt;wsp:rsid wsp:val=&quot;00A211C1&quot;/&gt;&lt;wsp:rsid wsp:val=&quot;00A23496&quot;/&gt;&lt;wsp:rsid wsp:val=&quot;00A239DF&quot;/&gt;&lt;wsp:rsid wsp:val=&quot;00A25A62&quot;/&gt;&lt;wsp:rsid wsp:val=&quot;00A44F50&quot;/&gt;&lt;wsp:rsid wsp:val=&quot;00A5460F&quot;/&gt;&lt;wsp:rsid wsp:val=&quot;00A5798A&quot;/&gt;&lt;wsp:rsid wsp:val=&quot;00AB49BA&quot;/&gt;&lt;wsp:rsid wsp:val=&quot;00AB5934&quot;/&gt;&lt;wsp:rsid wsp:val=&quot;00AB59E1&quot;/&gt;&lt;wsp:rsid wsp:val=&quot;00AC5139&quot;/&gt;&lt;wsp:rsid wsp:val=&quot;00AD3129&quot;/&gt;&lt;wsp:rsid wsp:val=&quot;00B101AE&quot;/&gt;&lt;wsp:rsid wsp:val=&quot;00B22980&quot;/&gt;&lt;wsp:rsid wsp:val=&quot;00B41EE9&quot;/&gt;&lt;wsp:rsid wsp:val=&quot;00B44FC3&quot;/&gt;&lt;wsp:rsid wsp:val=&quot;00B50948&quot;/&gt;&lt;wsp:rsid wsp:val=&quot;00B51177&quot;/&gt;&lt;wsp:rsid wsp:val=&quot;00B63701&quot;/&gt;&lt;wsp:rsid wsp:val=&quot;00B6491D&quot;/&gt;&lt;wsp:rsid wsp:val=&quot;00B85C47&quot;/&gt;&lt;wsp:rsid wsp:val=&quot;00BA4010&quot;/&gt;&lt;wsp:rsid wsp:val=&quot;00BB090F&quot;/&gt;&lt;wsp:rsid wsp:val=&quot;00BB5E0C&quot;/&gt;&lt;wsp:rsid wsp:val=&quot;00BD56A6&quot;/&gt;&lt;wsp:rsid wsp:val=&quot;00BE1DFF&quot;/&gt;&lt;wsp:rsid wsp:val=&quot;00C0734D&quot;/&gt;&lt;wsp:rsid wsp:val=&quot;00C2074D&quot;/&gt;&lt;wsp:rsid wsp:val=&quot;00CB3920&quot;/&gt;&lt;wsp:rsid wsp:val=&quot;00D072CF&quot;/&gt;&lt;wsp:rsid wsp:val=&quot;00D169BB&quot;/&gt;&lt;wsp:rsid wsp:val=&quot;00D22D55&quot;/&gt;&lt;wsp:rsid wsp:val=&quot;00D23BB3&quot;/&gt;&lt;wsp:rsid wsp:val=&quot;00D336DC&quot;/&gt;&lt;wsp:rsid wsp:val=&quot;00D3760D&quot;/&gt;&lt;wsp:rsid wsp:val=&quot;00DA280A&quot;/&gt;&lt;wsp:rsid wsp:val=&quot;00DB764A&quot;/&gt;&lt;wsp:rsid wsp:val=&quot;00DC06A2&quot;/&gt;&lt;wsp:rsid wsp:val=&quot;00DC41F1&quot;/&gt;&lt;wsp:rsid wsp:val=&quot;00E21AB3&quot;/&gt;&lt;wsp:rsid wsp:val=&quot;00E94882&quot;/&gt;&lt;wsp:rsid wsp:val=&quot;00EA14FC&quot;/&gt;&lt;wsp:rsid wsp:val=&quot;00EA5CF7&quot;/&gt;&lt;wsp:rsid wsp:val=&quot;00EC12C2&quot;/&gt;&lt;wsp:rsid wsp:val=&quot;00EE01FE&quot;/&gt;&lt;wsp:rsid wsp:val=&quot;00EF665B&quot;/&gt;&lt;wsp:rsid wsp:val=&quot;00EF6E44&quot;/&gt;&lt;wsp:rsid wsp:val=&quot;00F16856&quot;/&gt;&lt;wsp:rsid wsp:val=&quot;00F557F2&quot;/&gt;&lt;wsp:rsid wsp:val=&quot;00F55C7B&quot;/&gt;&lt;wsp:rsid wsp:val=&quot;00F6096A&quot;/&gt;&lt;wsp:rsid wsp:val=&quot;00F719F2&quot;/&gt;&lt;wsp:rsid wsp:val=&quot;00F744E0&quot;/&gt;&lt;wsp:rsid wsp:val=&quot;00F77FA2&quot;/&gt;&lt;wsp:rsid wsp:val=&quot;00FB011B&quot;/&gt;&lt;wsp:rsid wsp:val=&quot;00FB11DF&quot;/&gt;&lt;wsp:rsid wsp:val=&quot;00FD3A8B&quot;/&gt;&lt;/wsp:rsids&gt;&lt;/w:docPr&gt;&lt;w:body&gt;&lt;w:p wsp:rsidR=&quot;00000000&quot; wsp:rsidRDefault=&quot;008272AA&quot;&gt;&lt;m:oMathPara&gt;&lt;m:oMath&gt;&lt;m:sPre&gt;&lt;m:sPrePr&gt;&lt;m:ctrlPr&gt;&lt;w:rPr&gt;&lt;w:rFonts w:ascii=&quot;Cambria Math&quot; w:fareast=&quot;Calibri&quot; w:h-ansi=&quot;Cambria Math&quot; w:cs=&quot;Arial&quot;/&gt;&lt;wx:font wx:val=&quot;Cambria Math&quot;/&gt;&lt;w:i/&gt;&lt;w:color w:val=&quot;000000&quot;/&gt;&lt;w:sz w:val=&quot;20&quot;/&gt;&lt;w:sz-cs w:val=&quot;20&quot;/&gt;&lt;/w:rPr&gt;&lt;/m:ctrlPr&gt;&lt;/m:sPrePr&gt;&lt;m:sub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Z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sub&gt;&lt;m:sup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A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sup&gt;&lt;m:e&gt;&lt;m:r&gt;&lt;m:rPr&gt;&lt;m:sty m:val=&quot;p&quot;/&gt;&lt;/m:rPr&gt;&lt;w:rPr&gt;&lt;w:rFonts w:ascii=&quot;Cambria Math&quot; w:h-ansi=&quot;Cambria Math&quot; w:cs=&quot;Arial&quot;/&gt;&lt;wx:font wx:val=&quot;Cambria Math&quot;/&gt;&lt;w:color w:val=&quot;000000&quot;/&gt;&lt;w:sz w:val=&quot;20&quot;/&gt;&lt;w:sz-cs w:val=&quot;20&quot;/&gt;&lt;/w:rPr&gt;&lt;m:t&gt;E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814D3">
              <w:pict>
                <v:shape id="_x0000_i1030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23DB&quot;/&gt;&lt;wsp:rsid wsp:val=&quot;00064C70&quot;/&gt;&lt;wsp:rsid wsp:val=&quot;000D289A&quot;/&gt;&lt;wsp:rsid wsp:val=&quot;00134129&quot;/&gt;&lt;wsp:rsid wsp:val=&quot;001527D9&quot;/&gt;&lt;wsp:rsid wsp:val=&quot;00154527&quot;/&gt;&lt;wsp:rsid wsp:val=&quot;001D670D&quot;/&gt;&lt;wsp:rsid wsp:val=&quot;001E21AE&quot;/&gt;&lt;wsp:rsid wsp:val=&quot;001E4CB0&quot;/&gt;&lt;wsp:rsid wsp:val=&quot;001F0820&quot;/&gt;&lt;wsp:rsid wsp:val=&quot;0021174E&quot;/&gt;&lt;wsp:rsid wsp:val=&quot;00215ABA&quot;/&gt;&lt;wsp:rsid wsp:val=&quot;00224ECB&quot;/&gt;&lt;wsp:rsid wsp:val=&quot;00245DA5&quot;/&gt;&lt;wsp:rsid wsp:val=&quot;00281509&quot;/&gt;&lt;wsp:rsid wsp:val=&quot;00285D6F&quot;/&gt;&lt;wsp:rsid wsp:val=&quot;00295B93&quot;/&gt;&lt;wsp:rsid wsp:val=&quot;002C5113&quot;/&gt;&lt;wsp:rsid wsp:val=&quot;002F1910&quot;/&gt;&lt;wsp:rsid wsp:val=&quot;002F2E13&quot;/&gt;&lt;wsp:rsid wsp:val=&quot;00310FBC&quot;/&gt;&lt;wsp:rsid wsp:val=&quot;00317434&quot;/&gt;&lt;wsp:rsid wsp:val=&quot;00327F84&quot;/&gt;&lt;wsp:rsid wsp:val=&quot;003572A4&quot;/&gt;&lt;wsp:rsid wsp:val=&quot;003A1D5C&quot;/&gt;&lt;wsp:rsid wsp:val=&quot;003B1102&quot;/&gt;&lt;wsp:rsid wsp:val=&quot;003B16E4&quot;/&gt;&lt;wsp:rsid wsp:val=&quot;003B19DC&quot;/&gt;&lt;wsp:rsid wsp:val=&quot;003D2FED&quot;/&gt;&lt;wsp:rsid wsp:val=&quot;003D6EDF&quot;/&gt;&lt;wsp:rsid wsp:val=&quot;003E5ACB&quot;/&gt;&lt;wsp:rsid wsp:val=&quot;003E7A3E&quot;/&gt;&lt;wsp:rsid wsp:val=&quot;00404AC7&quot;/&gt;&lt;wsp:rsid wsp:val=&quot;004171BD&quot;/&gt;&lt;wsp:rsid wsp:val=&quot;00433E21&quot;/&gt;&lt;wsp:rsid wsp:val=&quot;00435B7E&quot;/&gt;&lt;wsp:rsid wsp:val=&quot;004406E5&quot;/&gt;&lt;wsp:rsid wsp:val=&quot;00441D8D&quot;/&gt;&lt;wsp:rsid wsp:val=&quot;0045395D&quot;/&gt;&lt;wsp:rsid wsp:val=&quot;004617B8&quot;/&gt;&lt;wsp:rsid wsp:val=&quot;004628A0&quot;/&gt;&lt;wsp:rsid wsp:val=&quot;00473218&quot;/&gt;&lt;wsp:rsid wsp:val=&quot;004905F8&quot;/&gt;&lt;wsp:rsid wsp:val=&quot;004931C1&quot;/&gt;&lt;wsp:rsid wsp:val=&quot;004C333A&quot;/&gt;&lt;wsp:rsid wsp:val=&quot;004F6B55&quot;/&gt;&lt;wsp:rsid wsp:val=&quot;005008CA&quot;/&gt;&lt;wsp:rsid wsp:val=&quot;005216D6&quot;/&gt;&lt;wsp:rsid wsp:val=&quot;005406DE&quot;/&gt;&lt;wsp:rsid wsp:val=&quot;00550144&quot;/&gt;&lt;wsp:rsid wsp:val=&quot;005564AF&quot;/&gt;&lt;wsp:rsid wsp:val=&quot;00592B22&quot;/&gt;&lt;wsp:rsid wsp:val=&quot;005A6627&quot;/&gt;&lt;wsp:rsid wsp:val=&quot;005F1B34&quot;/&gt;&lt;wsp:rsid wsp:val=&quot;00602ABB&quot;/&gt;&lt;wsp:rsid wsp:val=&quot;00610CA5&quot;/&gt;&lt;wsp:rsid wsp:val=&quot;006423B7&quot;/&gt;&lt;wsp:rsid wsp:val=&quot;00653092&quot;/&gt;&lt;wsp:rsid wsp:val=&quot;006659A4&quot;/&gt;&lt;wsp:rsid wsp:val=&quot;00671FDB&quot;/&gt;&lt;wsp:rsid wsp:val=&quot;00672592&quot;/&gt;&lt;wsp:rsid wsp:val=&quot;00672759&quot;/&gt;&lt;wsp:rsid wsp:val=&quot;00693DBA&quot;/&gt;&lt;wsp:rsid wsp:val=&quot;006B5810&quot;/&gt;&lt;wsp:rsid wsp:val=&quot;006B7E91&quot;/&gt;&lt;wsp:rsid wsp:val=&quot;006F4D47&quot;/&gt;&lt;wsp:rsid wsp:val=&quot;00700EB3&quot;/&gt;&lt;wsp:rsid wsp:val=&quot;00710EBF&quot;/&gt;&lt;wsp:rsid wsp:val=&quot;00753B0D&quot;/&gt;&lt;wsp:rsid wsp:val=&quot;00762E2E&quot;/&gt;&lt;wsp:rsid wsp:val=&quot;00766D49&quot;/&gt;&lt;wsp:rsid wsp:val=&quot;007814D3&quot;/&gt;&lt;wsp:rsid wsp:val=&quot;00782567&quot;/&gt;&lt;wsp:rsid wsp:val=&quot;007B3CB5&quot;/&gt;&lt;wsp:rsid wsp:val=&quot;007C1403&quot;/&gt;&lt;wsp:rsid wsp:val=&quot;007C522E&quot;/&gt;&lt;wsp:rsid wsp:val=&quot;007D22FB&quot;/&gt;&lt;wsp:rsid wsp:val=&quot;00820F4C&quot;/&gt;&lt;wsp:rsid wsp:val=&quot;008272AA&quot;/&gt;&lt;wsp:rsid wsp:val=&quot;0083577E&quot;/&gt;&lt;wsp:rsid wsp:val=&quot;00840B03&quot;/&gt;&lt;wsp:rsid wsp:val=&quot;008648E0&quot;/&gt;&lt;wsp:rsid wsp:val=&quot;0086546A&quot;/&gt;&lt;wsp:rsid wsp:val=&quot;0087554E&quot;/&gt;&lt;wsp:rsid wsp:val=&quot;0089186E&quot;/&gt;&lt;wsp:rsid wsp:val=&quot;008C2636&quot;/&gt;&lt;wsp:rsid wsp:val=&quot;008C7223&quot;/&gt;&lt;wsp:rsid wsp:val=&quot;008D159C&quot;/&gt;&lt;wsp:rsid wsp:val=&quot;008E2B7B&quot;/&gt;&lt;wsp:rsid wsp:val=&quot;008F1CCE&quot;/&gt;&lt;wsp:rsid wsp:val=&quot;008F2FA5&quot;/&gt;&lt;wsp:rsid wsp:val=&quot;009130E5&quot;/&gt;&lt;wsp:rsid wsp:val=&quot;00914856&quot;/&gt;&lt;wsp:rsid wsp:val=&quot;00962EB4&quot;/&gt;&lt;wsp:rsid wsp:val=&quot;00970293&quot;/&gt;&lt;wsp:rsid wsp:val=&quot;00974649&quot;/&gt;&lt;wsp:rsid wsp:val=&quot;009B32E1&quot;/&gt;&lt;wsp:rsid wsp:val=&quot;009C15BB&quot;/&gt;&lt;wsp:rsid wsp:val=&quot;009E0F62&quot;/&gt;&lt;wsp:rsid wsp:val=&quot;009E1127&quot;/&gt;&lt;wsp:rsid wsp:val=&quot;009F2F6A&quot;/&gt;&lt;wsp:rsid wsp:val=&quot;00A0116F&quot;/&gt;&lt;wsp:rsid wsp:val=&quot;00A211C1&quot;/&gt;&lt;wsp:rsid wsp:val=&quot;00A23496&quot;/&gt;&lt;wsp:rsid wsp:val=&quot;00A239DF&quot;/&gt;&lt;wsp:rsid wsp:val=&quot;00A25A62&quot;/&gt;&lt;wsp:rsid wsp:val=&quot;00A44F50&quot;/&gt;&lt;wsp:rsid wsp:val=&quot;00A5460F&quot;/&gt;&lt;wsp:rsid wsp:val=&quot;00A5798A&quot;/&gt;&lt;wsp:rsid wsp:val=&quot;00AB49BA&quot;/&gt;&lt;wsp:rsid wsp:val=&quot;00AB5934&quot;/&gt;&lt;wsp:rsid wsp:val=&quot;00AB59E1&quot;/&gt;&lt;wsp:rsid wsp:val=&quot;00AC5139&quot;/&gt;&lt;wsp:rsid wsp:val=&quot;00AD3129&quot;/&gt;&lt;wsp:rsid wsp:val=&quot;00B101AE&quot;/&gt;&lt;wsp:rsid wsp:val=&quot;00B22980&quot;/&gt;&lt;wsp:rsid wsp:val=&quot;00B41EE9&quot;/&gt;&lt;wsp:rsid wsp:val=&quot;00B44FC3&quot;/&gt;&lt;wsp:rsid wsp:val=&quot;00B50948&quot;/&gt;&lt;wsp:rsid wsp:val=&quot;00B51177&quot;/&gt;&lt;wsp:rsid wsp:val=&quot;00B63701&quot;/&gt;&lt;wsp:rsid wsp:val=&quot;00B6491D&quot;/&gt;&lt;wsp:rsid wsp:val=&quot;00B85C47&quot;/&gt;&lt;wsp:rsid wsp:val=&quot;00BA4010&quot;/&gt;&lt;wsp:rsid wsp:val=&quot;00BB090F&quot;/&gt;&lt;wsp:rsid wsp:val=&quot;00BB5E0C&quot;/&gt;&lt;wsp:rsid wsp:val=&quot;00BD56A6&quot;/&gt;&lt;wsp:rsid wsp:val=&quot;00BE1DFF&quot;/&gt;&lt;wsp:rsid wsp:val=&quot;00C0734D&quot;/&gt;&lt;wsp:rsid wsp:val=&quot;00C2074D&quot;/&gt;&lt;wsp:rsid wsp:val=&quot;00CB3920&quot;/&gt;&lt;wsp:rsid wsp:val=&quot;00D072CF&quot;/&gt;&lt;wsp:rsid wsp:val=&quot;00D169BB&quot;/&gt;&lt;wsp:rsid wsp:val=&quot;00D22D55&quot;/&gt;&lt;wsp:rsid wsp:val=&quot;00D23BB3&quot;/&gt;&lt;wsp:rsid wsp:val=&quot;00D336DC&quot;/&gt;&lt;wsp:rsid wsp:val=&quot;00D3760D&quot;/&gt;&lt;wsp:rsid wsp:val=&quot;00DA280A&quot;/&gt;&lt;wsp:rsid wsp:val=&quot;00DB764A&quot;/&gt;&lt;wsp:rsid wsp:val=&quot;00DC06A2&quot;/&gt;&lt;wsp:rsid wsp:val=&quot;00DC41F1&quot;/&gt;&lt;wsp:rsid wsp:val=&quot;00E21AB3&quot;/&gt;&lt;wsp:rsid wsp:val=&quot;00E94882&quot;/&gt;&lt;wsp:rsid wsp:val=&quot;00EA14FC&quot;/&gt;&lt;wsp:rsid wsp:val=&quot;00EA5CF7&quot;/&gt;&lt;wsp:rsid wsp:val=&quot;00EC12C2&quot;/&gt;&lt;wsp:rsid wsp:val=&quot;00EE01FE&quot;/&gt;&lt;wsp:rsid wsp:val=&quot;00EF665B&quot;/&gt;&lt;wsp:rsid wsp:val=&quot;00EF6E44&quot;/&gt;&lt;wsp:rsid wsp:val=&quot;00F16856&quot;/&gt;&lt;wsp:rsid wsp:val=&quot;00F557F2&quot;/&gt;&lt;wsp:rsid wsp:val=&quot;00F55C7B&quot;/&gt;&lt;wsp:rsid wsp:val=&quot;00F6096A&quot;/&gt;&lt;wsp:rsid wsp:val=&quot;00F719F2&quot;/&gt;&lt;wsp:rsid wsp:val=&quot;00F744E0&quot;/&gt;&lt;wsp:rsid wsp:val=&quot;00F77FA2&quot;/&gt;&lt;wsp:rsid wsp:val=&quot;00FB011B&quot;/&gt;&lt;wsp:rsid wsp:val=&quot;00FB11DF&quot;/&gt;&lt;wsp:rsid wsp:val=&quot;00FD3A8B&quot;/&gt;&lt;/wsp:rsids&gt;&lt;/w:docPr&gt;&lt;w:body&gt;&lt;w:p wsp:rsidR=&quot;00000000&quot; wsp:rsidRDefault=&quot;008272AA&quot;&gt;&lt;m:oMathPara&gt;&lt;m:oMath&gt;&lt;m:sPre&gt;&lt;m:sPrePr&gt;&lt;m:ctrlPr&gt;&lt;w:rPr&gt;&lt;w:rFonts w:ascii=&quot;Cambria Math&quot; w:fareast=&quot;Calibri&quot; w:h-ansi=&quot;Cambria Math&quot; w:cs=&quot;Arial&quot;/&gt;&lt;wx:font wx:val=&quot;Cambria Math&quot;/&gt;&lt;w:i/&gt;&lt;w:color w:val=&quot;000000&quot;/&gt;&lt;w:sz w:val=&quot;20&quot;/&gt;&lt;w:sz-cs w:val=&quot;20&quot;/&gt;&lt;/w:rPr&gt;&lt;/m:ctrlPr&gt;&lt;/m:sPrePr&gt;&lt;m:sub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Z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sub&gt;&lt;m:sup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A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sup&gt;&lt;m:e&gt;&lt;m:r&gt;&lt;m:rPr&gt;&lt;m:sty m:val=&quot;p&quot;/&gt;&lt;/m:rPr&gt;&lt;w:rPr&gt;&lt;w:rFonts w:ascii=&quot;Cambria Math&quot; w:h-ansi=&quot;Cambria Math&quot; w:cs=&quot;Arial&quot;/&gt;&lt;wx:font wx:val=&quot;Cambria Math&quot;/&gt;&lt;w:color w:val=&quot;000000&quot;/&gt;&lt;w:sz w:val=&quot;20&quot;/&gt;&lt;w:sz-cs w:val=&quot;20&quot;/&gt;&lt;/w:rPr&gt;&lt;m:t&gt;E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interpretuje zapis 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QUOTE </w:instrText>
            </w:r>
            <w:r w:rsidRPr="007814D3">
              <w:pict>
                <v:shape id="_x0000_i1031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23DB&quot;/&gt;&lt;wsp:rsid wsp:val=&quot;00064C70&quot;/&gt;&lt;wsp:rsid wsp:val=&quot;000D289A&quot;/&gt;&lt;wsp:rsid wsp:val=&quot;00134129&quot;/&gt;&lt;wsp:rsid wsp:val=&quot;001527D9&quot;/&gt;&lt;wsp:rsid wsp:val=&quot;00154527&quot;/&gt;&lt;wsp:rsid wsp:val=&quot;001D670D&quot;/&gt;&lt;wsp:rsid wsp:val=&quot;001E21AE&quot;/&gt;&lt;wsp:rsid wsp:val=&quot;001E4CB0&quot;/&gt;&lt;wsp:rsid wsp:val=&quot;001F0820&quot;/&gt;&lt;wsp:rsid wsp:val=&quot;0021174E&quot;/&gt;&lt;wsp:rsid wsp:val=&quot;00215ABA&quot;/&gt;&lt;wsp:rsid wsp:val=&quot;00224ECB&quot;/&gt;&lt;wsp:rsid wsp:val=&quot;00245DA5&quot;/&gt;&lt;wsp:rsid wsp:val=&quot;00281509&quot;/&gt;&lt;wsp:rsid wsp:val=&quot;00285D6F&quot;/&gt;&lt;wsp:rsid wsp:val=&quot;00295B93&quot;/&gt;&lt;wsp:rsid wsp:val=&quot;002C5113&quot;/&gt;&lt;wsp:rsid wsp:val=&quot;002F1910&quot;/&gt;&lt;wsp:rsid wsp:val=&quot;002F2E13&quot;/&gt;&lt;wsp:rsid wsp:val=&quot;00310FBC&quot;/&gt;&lt;wsp:rsid wsp:val=&quot;00317434&quot;/&gt;&lt;wsp:rsid wsp:val=&quot;00327F84&quot;/&gt;&lt;wsp:rsid wsp:val=&quot;003572A4&quot;/&gt;&lt;wsp:rsid wsp:val=&quot;003A1D5C&quot;/&gt;&lt;wsp:rsid wsp:val=&quot;003B1102&quot;/&gt;&lt;wsp:rsid wsp:val=&quot;003B16E4&quot;/&gt;&lt;wsp:rsid wsp:val=&quot;003B19DC&quot;/&gt;&lt;wsp:rsid wsp:val=&quot;003D2FED&quot;/&gt;&lt;wsp:rsid wsp:val=&quot;003D6EDF&quot;/&gt;&lt;wsp:rsid wsp:val=&quot;003E5ACB&quot;/&gt;&lt;wsp:rsid wsp:val=&quot;003E7A3E&quot;/&gt;&lt;wsp:rsid wsp:val=&quot;00404AC7&quot;/&gt;&lt;wsp:rsid wsp:val=&quot;004171BD&quot;/&gt;&lt;wsp:rsid wsp:val=&quot;00433E21&quot;/&gt;&lt;wsp:rsid wsp:val=&quot;00435B7E&quot;/&gt;&lt;wsp:rsid wsp:val=&quot;004406E5&quot;/&gt;&lt;wsp:rsid wsp:val=&quot;00441D8D&quot;/&gt;&lt;wsp:rsid wsp:val=&quot;0045395D&quot;/&gt;&lt;wsp:rsid wsp:val=&quot;004617B8&quot;/&gt;&lt;wsp:rsid wsp:val=&quot;004628A0&quot;/&gt;&lt;wsp:rsid wsp:val=&quot;00473218&quot;/&gt;&lt;wsp:rsid wsp:val=&quot;004905F8&quot;/&gt;&lt;wsp:rsid wsp:val=&quot;004931C1&quot;/&gt;&lt;wsp:rsid wsp:val=&quot;004C333A&quot;/&gt;&lt;wsp:rsid wsp:val=&quot;004F6B55&quot;/&gt;&lt;wsp:rsid wsp:val=&quot;005008CA&quot;/&gt;&lt;wsp:rsid wsp:val=&quot;005216D6&quot;/&gt;&lt;wsp:rsid wsp:val=&quot;005406DE&quot;/&gt;&lt;wsp:rsid wsp:val=&quot;00550144&quot;/&gt;&lt;wsp:rsid wsp:val=&quot;005564AF&quot;/&gt;&lt;wsp:rsid wsp:val=&quot;00592B22&quot;/&gt;&lt;wsp:rsid wsp:val=&quot;005A6627&quot;/&gt;&lt;wsp:rsid wsp:val=&quot;005F1B34&quot;/&gt;&lt;wsp:rsid wsp:val=&quot;00602ABB&quot;/&gt;&lt;wsp:rsid wsp:val=&quot;00610CA5&quot;/&gt;&lt;wsp:rsid wsp:val=&quot;006423B7&quot;/&gt;&lt;wsp:rsid wsp:val=&quot;00653092&quot;/&gt;&lt;wsp:rsid wsp:val=&quot;006659A4&quot;/&gt;&lt;wsp:rsid wsp:val=&quot;00671FDB&quot;/&gt;&lt;wsp:rsid wsp:val=&quot;00672592&quot;/&gt;&lt;wsp:rsid wsp:val=&quot;00672759&quot;/&gt;&lt;wsp:rsid wsp:val=&quot;00693DBA&quot;/&gt;&lt;wsp:rsid wsp:val=&quot;006B5810&quot;/&gt;&lt;wsp:rsid wsp:val=&quot;006B7E91&quot;/&gt;&lt;wsp:rsid wsp:val=&quot;006F4D47&quot;/&gt;&lt;wsp:rsid wsp:val=&quot;00700EB3&quot;/&gt;&lt;wsp:rsid wsp:val=&quot;00710EBF&quot;/&gt;&lt;wsp:rsid wsp:val=&quot;00753B0D&quot;/&gt;&lt;wsp:rsid wsp:val=&quot;00762E2E&quot;/&gt;&lt;wsp:rsid wsp:val=&quot;00766D49&quot;/&gt;&lt;wsp:rsid wsp:val=&quot;007814D3&quot;/&gt;&lt;wsp:rsid wsp:val=&quot;00782567&quot;/&gt;&lt;wsp:rsid wsp:val=&quot;007B3CB5&quot;/&gt;&lt;wsp:rsid wsp:val=&quot;007C1403&quot;/&gt;&lt;wsp:rsid wsp:val=&quot;007C522E&quot;/&gt;&lt;wsp:rsid wsp:val=&quot;007D22FB&quot;/&gt;&lt;wsp:rsid wsp:val=&quot;00820F4C&quot;/&gt;&lt;wsp:rsid wsp:val=&quot;0083577E&quot;/&gt;&lt;wsp:rsid wsp:val=&quot;00840B03&quot;/&gt;&lt;wsp:rsid wsp:val=&quot;008648E0&quot;/&gt;&lt;wsp:rsid wsp:val=&quot;0086546A&quot;/&gt;&lt;wsp:rsid wsp:val=&quot;0087554E&quot;/&gt;&lt;wsp:rsid wsp:val=&quot;0089186E&quot;/&gt;&lt;wsp:rsid wsp:val=&quot;008C2636&quot;/&gt;&lt;wsp:rsid wsp:val=&quot;008C7223&quot;/&gt;&lt;wsp:rsid wsp:val=&quot;008D159C&quot;/&gt;&lt;wsp:rsid wsp:val=&quot;008E2B7B&quot;/&gt;&lt;wsp:rsid wsp:val=&quot;008F1CCE&quot;/&gt;&lt;wsp:rsid wsp:val=&quot;008F2FA5&quot;/&gt;&lt;wsp:rsid wsp:val=&quot;009130E5&quot;/&gt;&lt;wsp:rsid wsp:val=&quot;00914856&quot;/&gt;&lt;wsp:rsid wsp:val=&quot;00962EB4&quot;/&gt;&lt;wsp:rsid wsp:val=&quot;00970293&quot;/&gt;&lt;wsp:rsid wsp:val=&quot;00974649&quot;/&gt;&lt;wsp:rsid wsp:val=&quot;009B32E1&quot;/&gt;&lt;wsp:rsid wsp:val=&quot;009C15BB&quot;/&gt;&lt;wsp:rsid wsp:val=&quot;009E0F62&quot;/&gt;&lt;wsp:rsid wsp:val=&quot;009E1127&quot;/&gt;&lt;wsp:rsid wsp:val=&quot;009F2F6A&quot;/&gt;&lt;wsp:rsid wsp:val=&quot;00A0116F&quot;/&gt;&lt;wsp:rsid wsp:val=&quot;00A211C1&quot;/&gt;&lt;wsp:rsid wsp:val=&quot;00A23496&quot;/&gt;&lt;wsp:rsid wsp:val=&quot;00A239DF&quot;/&gt;&lt;wsp:rsid wsp:val=&quot;00A25A62&quot;/&gt;&lt;wsp:rsid wsp:val=&quot;00A44F50&quot;/&gt;&lt;wsp:rsid wsp:val=&quot;00A5460F&quot;/&gt;&lt;wsp:rsid wsp:val=&quot;00A5798A&quot;/&gt;&lt;wsp:rsid wsp:val=&quot;00AB49BA&quot;/&gt;&lt;wsp:rsid wsp:val=&quot;00AB5934&quot;/&gt;&lt;wsp:rsid wsp:val=&quot;00AB59E1&quot;/&gt;&lt;wsp:rsid wsp:val=&quot;00AC5139&quot;/&gt;&lt;wsp:rsid wsp:val=&quot;00AD3129&quot;/&gt;&lt;wsp:rsid wsp:val=&quot;00AE3424&quot;/&gt;&lt;wsp:rsid wsp:val=&quot;00B101AE&quot;/&gt;&lt;wsp:rsid wsp:val=&quot;00B22980&quot;/&gt;&lt;wsp:rsid wsp:val=&quot;00B41EE9&quot;/&gt;&lt;wsp:rsid wsp:val=&quot;00B44FC3&quot;/&gt;&lt;wsp:rsid wsp:val=&quot;00B50948&quot;/&gt;&lt;wsp:rsid wsp:val=&quot;00B51177&quot;/&gt;&lt;wsp:rsid wsp:val=&quot;00B63701&quot;/&gt;&lt;wsp:rsid wsp:val=&quot;00B6491D&quot;/&gt;&lt;wsp:rsid wsp:val=&quot;00B85C47&quot;/&gt;&lt;wsp:rsid wsp:val=&quot;00BA4010&quot;/&gt;&lt;wsp:rsid wsp:val=&quot;00BB090F&quot;/&gt;&lt;wsp:rsid wsp:val=&quot;00BB5E0C&quot;/&gt;&lt;wsp:rsid wsp:val=&quot;00BD56A6&quot;/&gt;&lt;wsp:rsid wsp:val=&quot;00BE1DFF&quot;/&gt;&lt;wsp:rsid wsp:val=&quot;00C0734D&quot;/&gt;&lt;wsp:rsid wsp:val=&quot;00C2074D&quot;/&gt;&lt;wsp:rsid wsp:val=&quot;00CB3920&quot;/&gt;&lt;wsp:rsid wsp:val=&quot;00D072CF&quot;/&gt;&lt;wsp:rsid wsp:val=&quot;00D169BB&quot;/&gt;&lt;wsp:rsid wsp:val=&quot;00D22D55&quot;/&gt;&lt;wsp:rsid wsp:val=&quot;00D23BB3&quot;/&gt;&lt;wsp:rsid wsp:val=&quot;00D336DC&quot;/&gt;&lt;wsp:rsid wsp:val=&quot;00D3760D&quot;/&gt;&lt;wsp:rsid wsp:val=&quot;00DA280A&quot;/&gt;&lt;wsp:rsid wsp:val=&quot;00DB764A&quot;/&gt;&lt;wsp:rsid wsp:val=&quot;00DC06A2&quot;/&gt;&lt;wsp:rsid wsp:val=&quot;00DC41F1&quot;/&gt;&lt;wsp:rsid wsp:val=&quot;00E21AB3&quot;/&gt;&lt;wsp:rsid wsp:val=&quot;00E94882&quot;/&gt;&lt;wsp:rsid wsp:val=&quot;00EA14FC&quot;/&gt;&lt;wsp:rsid wsp:val=&quot;00EA5CF7&quot;/&gt;&lt;wsp:rsid wsp:val=&quot;00EC12C2&quot;/&gt;&lt;wsp:rsid wsp:val=&quot;00EE01FE&quot;/&gt;&lt;wsp:rsid wsp:val=&quot;00EF665B&quot;/&gt;&lt;wsp:rsid wsp:val=&quot;00EF6E44&quot;/&gt;&lt;wsp:rsid wsp:val=&quot;00F16856&quot;/&gt;&lt;wsp:rsid wsp:val=&quot;00F557F2&quot;/&gt;&lt;wsp:rsid wsp:val=&quot;00F55C7B&quot;/&gt;&lt;wsp:rsid wsp:val=&quot;00F6096A&quot;/&gt;&lt;wsp:rsid wsp:val=&quot;00F719F2&quot;/&gt;&lt;wsp:rsid wsp:val=&quot;00F744E0&quot;/&gt;&lt;wsp:rsid wsp:val=&quot;00F77FA2&quot;/&gt;&lt;wsp:rsid wsp:val=&quot;00FB011B&quot;/&gt;&lt;wsp:rsid wsp:val=&quot;00FB11DF&quot;/&gt;&lt;wsp:rsid wsp:val=&quot;00FD3A8B&quot;/&gt;&lt;/wsp:rsids&gt;&lt;/w:docPr&gt;&lt;w:body&gt;&lt;w:p wsp:rsidR=&quot;00000000&quot; wsp:rsidRDefault=&quot;00AE3424&quot;&gt;&lt;m:oMathPara&gt;&lt;m:oMath&gt;&lt;m:sPre&gt;&lt;m:sPrePr&gt;&lt;m:ctrlPr&gt;&lt;w:rPr&gt;&lt;w:rFonts w:ascii=&quot;Cambria Math&quot; w:fareast=&quot;Calibri&quot; w:h-ansi=&quot;Cambria Math&quot; w:cs=&quot;Arial&quot;/&gt;&lt;wx:font wx:val=&quot;Cambria Math&quot;/&gt;&lt;w:i/&gt;&lt;w:color w:val=&quot;000000&quot;/&gt;&lt;w:sz w:val=&quot;20&quot;/&gt;&lt;w:sz-cs w:val=&quot;20&quot;/&gt;&lt;/w:rPr&gt;&lt;/m:ctrlPr&gt;&lt;/m:sPrePr&gt;&lt;m:sub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Z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sub&gt;&lt;m:sup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A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sup&gt;&lt;m:e&gt;&lt;m:r&gt;&lt;m:rPr&gt;&lt;m:sty m:val=&quot;p&quot;/&gt;&lt;/m:rPr&gt;&lt;w:rPr&gt;&lt;w:rFonts w:ascii=&quot;Cambria Math&quot; w:h-ansi=&quot;Cambria Math&quot; w:cs=&quot;Arial&quot;/&gt;&lt;wx:font wx:val=&quot;Cambria Math&quot;/&gt;&lt;w:color w:val=&quot;000000&quot;/&gt;&lt;w:sz w:val=&quot;20&quot;/&gt;&lt;w:sz-cs w:val=&quot;20&quot;/&gt;&lt;/w:rPr&gt;&lt;m:t&gt;E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814D3">
              <w:pict>
                <v:shape id="_x0000_i1032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23DB&quot;/&gt;&lt;wsp:rsid wsp:val=&quot;00064C70&quot;/&gt;&lt;wsp:rsid wsp:val=&quot;000D289A&quot;/&gt;&lt;wsp:rsid wsp:val=&quot;00134129&quot;/&gt;&lt;wsp:rsid wsp:val=&quot;001527D9&quot;/&gt;&lt;wsp:rsid wsp:val=&quot;00154527&quot;/&gt;&lt;wsp:rsid wsp:val=&quot;001D670D&quot;/&gt;&lt;wsp:rsid wsp:val=&quot;001E21AE&quot;/&gt;&lt;wsp:rsid wsp:val=&quot;001E4CB0&quot;/&gt;&lt;wsp:rsid wsp:val=&quot;001F0820&quot;/&gt;&lt;wsp:rsid wsp:val=&quot;0021174E&quot;/&gt;&lt;wsp:rsid wsp:val=&quot;00215ABA&quot;/&gt;&lt;wsp:rsid wsp:val=&quot;00224ECB&quot;/&gt;&lt;wsp:rsid wsp:val=&quot;00245DA5&quot;/&gt;&lt;wsp:rsid wsp:val=&quot;00281509&quot;/&gt;&lt;wsp:rsid wsp:val=&quot;00285D6F&quot;/&gt;&lt;wsp:rsid wsp:val=&quot;00295B93&quot;/&gt;&lt;wsp:rsid wsp:val=&quot;002C5113&quot;/&gt;&lt;wsp:rsid wsp:val=&quot;002F1910&quot;/&gt;&lt;wsp:rsid wsp:val=&quot;002F2E13&quot;/&gt;&lt;wsp:rsid wsp:val=&quot;00310FBC&quot;/&gt;&lt;wsp:rsid wsp:val=&quot;00317434&quot;/&gt;&lt;wsp:rsid wsp:val=&quot;00327F84&quot;/&gt;&lt;wsp:rsid wsp:val=&quot;003572A4&quot;/&gt;&lt;wsp:rsid wsp:val=&quot;003A1D5C&quot;/&gt;&lt;wsp:rsid wsp:val=&quot;003B1102&quot;/&gt;&lt;wsp:rsid wsp:val=&quot;003B16E4&quot;/&gt;&lt;wsp:rsid wsp:val=&quot;003B19DC&quot;/&gt;&lt;wsp:rsid wsp:val=&quot;003D2FED&quot;/&gt;&lt;wsp:rsid wsp:val=&quot;003D6EDF&quot;/&gt;&lt;wsp:rsid wsp:val=&quot;003E5ACB&quot;/&gt;&lt;wsp:rsid wsp:val=&quot;003E7A3E&quot;/&gt;&lt;wsp:rsid wsp:val=&quot;00404AC7&quot;/&gt;&lt;wsp:rsid wsp:val=&quot;004171BD&quot;/&gt;&lt;wsp:rsid wsp:val=&quot;00433E21&quot;/&gt;&lt;wsp:rsid wsp:val=&quot;00435B7E&quot;/&gt;&lt;wsp:rsid wsp:val=&quot;004406E5&quot;/&gt;&lt;wsp:rsid wsp:val=&quot;00441D8D&quot;/&gt;&lt;wsp:rsid wsp:val=&quot;0045395D&quot;/&gt;&lt;wsp:rsid wsp:val=&quot;004617B8&quot;/&gt;&lt;wsp:rsid wsp:val=&quot;004628A0&quot;/&gt;&lt;wsp:rsid wsp:val=&quot;00473218&quot;/&gt;&lt;wsp:rsid wsp:val=&quot;004905F8&quot;/&gt;&lt;wsp:rsid wsp:val=&quot;004931C1&quot;/&gt;&lt;wsp:rsid wsp:val=&quot;004C333A&quot;/&gt;&lt;wsp:rsid wsp:val=&quot;004F6B55&quot;/&gt;&lt;wsp:rsid wsp:val=&quot;005008CA&quot;/&gt;&lt;wsp:rsid wsp:val=&quot;005216D6&quot;/&gt;&lt;wsp:rsid wsp:val=&quot;005406DE&quot;/&gt;&lt;wsp:rsid wsp:val=&quot;00550144&quot;/&gt;&lt;wsp:rsid wsp:val=&quot;005564AF&quot;/&gt;&lt;wsp:rsid wsp:val=&quot;00592B22&quot;/&gt;&lt;wsp:rsid wsp:val=&quot;005A6627&quot;/&gt;&lt;wsp:rsid wsp:val=&quot;005F1B34&quot;/&gt;&lt;wsp:rsid wsp:val=&quot;00602ABB&quot;/&gt;&lt;wsp:rsid wsp:val=&quot;00610CA5&quot;/&gt;&lt;wsp:rsid wsp:val=&quot;006423B7&quot;/&gt;&lt;wsp:rsid wsp:val=&quot;00653092&quot;/&gt;&lt;wsp:rsid wsp:val=&quot;006659A4&quot;/&gt;&lt;wsp:rsid wsp:val=&quot;00671FDB&quot;/&gt;&lt;wsp:rsid wsp:val=&quot;00672592&quot;/&gt;&lt;wsp:rsid wsp:val=&quot;00672759&quot;/&gt;&lt;wsp:rsid wsp:val=&quot;00693DBA&quot;/&gt;&lt;wsp:rsid wsp:val=&quot;006B5810&quot;/&gt;&lt;wsp:rsid wsp:val=&quot;006B7E91&quot;/&gt;&lt;wsp:rsid wsp:val=&quot;006F4D47&quot;/&gt;&lt;wsp:rsid wsp:val=&quot;00700EB3&quot;/&gt;&lt;wsp:rsid wsp:val=&quot;00710EBF&quot;/&gt;&lt;wsp:rsid wsp:val=&quot;00753B0D&quot;/&gt;&lt;wsp:rsid wsp:val=&quot;00762E2E&quot;/&gt;&lt;wsp:rsid wsp:val=&quot;00766D49&quot;/&gt;&lt;wsp:rsid wsp:val=&quot;007814D3&quot;/&gt;&lt;wsp:rsid wsp:val=&quot;00782567&quot;/&gt;&lt;wsp:rsid wsp:val=&quot;007B3CB5&quot;/&gt;&lt;wsp:rsid wsp:val=&quot;007C1403&quot;/&gt;&lt;wsp:rsid wsp:val=&quot;007C522E&quot;/&gt;&lt;wsp:rsid wsp:val=&quot;007D22FB&quot;/&gt;&lt;wsp:rsid wsp:val=&quot;00820F4C&quot;/&gt;&lt;wsp:rsid wsp:val=&quot;0083577E&quot;/&gt;&lt;wsp:rsid wsp:val=&quot;00840B03&quot;/&gt;&lt;wsp:rsid wsp:val=&quot;008648E0&quot;/&gt;&lt;wsp:rsid wsp:val=&quot;0086546A&quot;/&gt;&lt;wsp:rsid wsp:val=&quot;0087554E&quot;/&gt;&lt;wsp:rsid wsp:val=&quot;0089186E&quot;/&gt;&lt;wsp:rsid wsp:val=&quot;008C2636&quot;/&gt;&lt;wsp:rsid wsp:val=&quot;008C7223&quot;/&gt;&lt;wsp:rsid wsp:val=&quot;008D159C&quot;/&gt;&lt;wsp:rsid wsp:val=&quot;008E2B7B&quot;/&gt;&lt;wsp:rsid wsp:val=&quot;008F1CCE&quot;/&gt;&lt;wsp:rsid wsp:val=&quot;008F2FA5&quot;/&gt;&lt;wsp:rsid wsp:val=&quot;009130E5&quot;/&gt;&lt;wsp:rsid wsp:val=&quot;00914856&quot;/&gt;&lt;wsp:rsid wsp:val=&quot;00962EB4&quot;/&gt;&lt;wsp:rsid wsp:val=&quot;00970293&quot;/&gt;&lt;wsp:rsid wsp:val=&quot;00974649&quot;/&gt;&lt;wsp:rsid wsp:val=&quot;009B32E1&quot;/&gt;&lt;wsp:rsid wsp:val=&quot;009C15BB&quot;/&gt;&lt;wsp:rsid wsp:val=&quot;009E0F62&quot;/&gt;&lt;wsp:rsid wsp:val=&quot;009E1127&quot;/&gt;&lt;wsp:rsid wsp:val=&quot;009F2F6A&quot;/&gt;&lt;wsp:rsid wsp:val=&quot;00A0116F&quot;/&gt;&lt;wsp:rsid wsp:val=&quot;00A211C1&quot;/&gt;&lt;wsp:rsid wsp:val=&quot;00A23496&quot;/&gt;&lt;wsp:rsid wsp:val=&quot;00A239DF&quot;/&gt;&lt;wsp:rsid wsp:val=&quot;00A25A62&quot;/&gt;&lt;wsp:rsid wsp:val=&quot;00A44F50&quot;/&gt;&lt;wsp:rsid wsp:val=&quot;00A5460F&quot;/&gt;&lt;wsp:rsid wsp:val=&quot;00A5798A&quot;/&gt;&lt;wsp:rsid wsp:val=&quot;00AB49BA&quot;/&gt;&lt;wsp:rsid wsp:val=&quot;00AB5934&quot;/&gt;&lt;wsp:rsid wsp:val=&quot;00AB59E1&quot;/&gt;&lt;wsp:rsid wsp:val=&quot;00AC5139&quot;/&gt;&lt;wsp:rsid wsp:val=&quot;00AD3129&quot;/&gt;&lt;wsp:rsid wsp:val=&quot;00AE3424&quot;/&gt;&lt;wsp:rsid wsp:val=&quot;00B101AE&quot;/&gt;&lt;wsp:rsid wsp:val=&quot;00B22980&quot;/&gt;&lt;wsp:rsid wsp:val=&quot;00B41EE9&quot;/&gt;&lt;wsp:rsid wsp:val=&quot;00B44FC3&quot;/&gt;&lt;wsp:rsid wsp:val=&quot;00B50948&quot;/&gt;&lt;wsp:rsid wsp:val=&quot;00B51177&quot;/&gt;&lt;wsp:rsid wsp:val=&quot;00B63701&quot;/&gt;&lt;wsp:rsid wsp:val=&quot;00B6491D&quot;/&gt;&lt;wsp:rsid wsp:val=&quot;00B85C47&quot;/&gt;&lt;wsp:rsid wsp:val=&quot;00BA4010&quot;/&gt;&lt;wsp:rsid wsp:val=&quot;00BB090F&quot;/&gt;&lt;wsp:rsid wsp:val=&quot;00BB5E0C&quot;/&gt;&lt;wsp:rsid wsp:val=&quot;00BD56A6&quot;/&gt;&lt;wsp:rsid wsp:val=&quot;00BE1DFF&quot;/&gt;&lt;wsp:rsid wsp:val=&quot;00C0734D&quot;/&gt;&lt;wsp:rsid wsp:val=&quot;00C2074D&quot;/&gt;&lt;wsp:rsid wsp:val=&quot;00CB3920&quot;/&gt;&lt;wsp:rsid wsp:val=&quot;00D072CF&quot;/&gt;&lt;wsp:rsid wsp:val=&quot;00D169BB&quot;/&gt;&lt;wsp:rsid wsp:val=&quot;00D22D55&quot;/&gt;&lt;wsp:rsid wsp:val=&quot;00D23BB3&quot;/&gt;&lt;wsp:rsid wsp:val=&quot;00D336DC&quot;/&gt;&lt;wsp:rsid wsp:val=&quot;00D3760D&quot;/&gt;&lt;wsp:rsid wsp:val=&quot;00DA280A&quot;/&gt;&lt;wsp:rsid wsp:val=&quot;00DB764A&quot;/&gt;&lt;wsp:rsid wsp:val=&quot;00DC06A2&quot;/&gt;&lt;wsp:rsid wsp:val=&quot;00DC41F1&quot;/&gt;&lt;wsp:rsid wsp:val=&quot;00E21AB3&quot;/&gt;&lt;wsp:rsid wsp:val=&quot;00E94882&quot;/&gt;&lt;wsp:rsid wsp:val=&quot;00EA14FC&quot;/&gt;&lt;wsp:rsid wsp:val=&quot;00EA5CF7&quot;/&gt;&lt;wsp:rsid wsp:val=&quot;00EC12C2&quot;/&gt;&lt;wsp:rsid wsp:val=&quot;00EE01FE&quot;/&gt;&lt;wsp:rsid wsp:val=&quot;00EF665B&quot;/&gt;&lt;wsp:rsid wsp:val=&quot;00EF6E44&quot;/&gt;&lt;wsp:rsid wsp:val=&quot;00F16856&quot;/&gt;&lt;wsp:rsid wsp:val=&quot;00F557F2&quot;/&gt;&lt;wsp:rsid wsp:val=&quot;00F55C7B&quot;/&gt;&lt;wsp:rsid wsp:val=&quot;00F6096A&quot;/&gt;&lt;wsp:rsid wsp:val=&quot;00F719F2&quot;/&gt;&lt;wsp:rsid wsp:val=&quot;00F744E0&quot;/&gt;&lt;wsp:rsid wsp:val=&quot;00F77FA2&quot;/&gt;&lt;wsp:rsid wsp:val=&quot;00FB011B&quot;/&gt;&lt;wsp:rsid wsp:val=&quot;00FB11DF&quot;/&gt;&lt;wsp:rsid wsp:val=&quot;00FD3A8B&quot;/&gt;&lt;/wsp:rsids&gt;&lt;/w:docPr&gt;&lt;w:body&gt;&lt;w:p wsp:rsidR=&quot;00000000&quot; wsp:rsidRDefault=&quot;00AE3424&quot;&gt;&lt;m:oMathPara&gt;&lt;m:oMath&gt;&lt;m:sPre&gt;&lt;m:sPrePr&gt;&lt;m:ctrlPr&gt;&lt;w:rPr&gt;&lt;w:rFonts w:ascii=&quot;Cambria Math&quot; w:fareast=&quot;Calibri&quot; w:h-ansi=&quot;Cambria Math&quot; w:cs=&quot;Arial&quot;/&gt;&lt;wx:font wx:val=&quot;Cambria Math&quot;/&gt;&lt;w:i/&gt;&lt;w:color w:val=&quot;000000&quot;/&gt;&lt;w:sz w:val=&quot;20&quot;/&gt;&lt;w:sz-cs w:val=&quot;20&quot;/&gt;&lt;/w:rPr&gt;&lt;/m:ctrlPr&gt;&lt;/m:sPrePr&gt;&lt;m:sub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Z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sub&gt;&lt;m:sup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A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sup&gt;&lt;m:e&gt;&lt;m:r&gt;&lt;m:rPr&gt;&lt;m:sty m:val=&quot;p&quot;/&gt;&lt;/m:rPr&gt;&lt;w:rPr&gt;&lt;w:rFonts w:ascii=&quot;Cambria Math&quot; w:h-ansi=&quot;Cambria Math&quot; w:cs=&quot;Arial&quot;/&gt;&lt;wx:font wx:val=&quot;Cambria Math&quot;/&gt;&lt;w:color w:val=&quot;000000&quot;/&gt;&lt;w:sz w:val=&quot;20&quot;/&gt;&lt;w:sz-cs w:val=&quot;20&quot;/&gt;&lt;/w:rPr&gt;&lt;m:t&gt;E&lt;/m:t&gt;&lt;/m:r&gt;&lt;m:ctrlP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/m:ctrlPr&gt;&lt;/m:e&gt;&lt;/m:sPre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liczbą powłok elektronowych i liczbą elektronów walencyjnych w atomie pierwiastka a jego położeniem w układzie okresowym;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zapisuje konfiguracje elektronowe atomów pierwiastków, których liczba atomowa nie przekracza 20;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podobieństwem właściwości pierwiastków zapisanych w tej samej grupie układu okresowego a budową atomów i liczbą elektronów walencyjnych;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mających odmiany izotopowe;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określa skład jądra atomowego izotopu opisanego liczbami: atomową i masową;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definiuje pojęcie masy atomowej (średnia mas atomów danego pierwiastka z uwzględnieniem jego składu izotopowego).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opisuje, w jaki sposób zmieniały się poglądy na temat budowy materii, w sposób chronologiczny podaje nazwiska uczonych, którzy przyczynili się do tego rozwoju;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przelicza masę atomową wyrażoną w jednostce masy atomowej (u) na gramy, wyniki podaje w notacji wykładniczej;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tej samej grupy na przykładzie litowców i fluorowców;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tego samego okresu na przykładzie okresu trzeciego;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omawia sposoby wykorzystywania zjawiska promieniotwórczości;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wpływ pierwiastków promieniotwórczych na organizmy;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masę atomową wskazanego pierwiastka na podstawie liczb masowych i zawartości procentowej trwałych izotopów występujących w przyrodzie.</w:t>
            </w:r>
          </w:p>
        </w:tc>
        <w:tc>
          <w:tcPr>
            <w:tcW w:w="3056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określa znaczenie badań Marii Skłodowskiej-Curie dla rozwoju wiedzy na temat zjawiska promieniotwórczości;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zjawiska promieniotwórczości naturalnej i sztucznej;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rozróżnia rodzaje promieniowania;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równania rozpadu </w:t>
            </w:r>
            <w:r w:rsidRPr="007814D3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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7814D3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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zawartość procentową trwałych izotopów występujących w przyrodzie na podstawie masy atomowej pierwiastka i liczb masowych tych izotopów.</w:t>
            </w:r>
          </w:p>
        </w:tc>
      </w:tr>
      <w:tr w:rsidR="003D2197" w:rsidRPr="007814D3" w:rsidTr="007814D3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D2197" w:rsidRPr="007814D3" w:rsidRDefault="003D2197" w:rsidP="004931C1">
            <w:pPr>
              <w:pStyle w:val="tabelaglowkaBIALA"/>
              <w:rPr>
                <w:rFonts w:ascii="Arial" w:hAnsi="Arial" w:cs="Arial"/>
                <w:szCs w:val="22"/>
              </w:rPr>
            </w:pPr>
            <w:r w:rsidRPr="007814D3">
              <w:rPr>
                <w:rFonts w:ascii="Arial" w:hAnsi="Arial" w:cs="Arial"/>
                <w:szCs w:val="22"/>
              </w:rPr>
              <w:t>Dział 3. Wiązania i reakcje chemiczne</w:t>
            </w:r>
          </w:p>
        </w:tc>
      </w:tr>
      <w:tr w:rsidR="003D2197" w:rsidRPr="007814D3" w:rsidTr="007814D3"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definiuje pojęcie wartościowości jako liczby wiązań, które tworzy atom, łącząc się z atomami innych pierwiastków;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obserwuje doświadczenia, z pomocą formułuje obserwacje i wnioski;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definiuje pojęcia: reakcje egzotermiczne i reakcje endotermiczne;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substraty i produkty, określa typ reakcji.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definiuje pojęcie jonów;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opisuje, jak powstają jony;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opisuje, czym różni się atom od cząsteczki;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interpretuje zapisy H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, 2H, 2H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 xml:space="preserve"> itp.;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wyjaśnia pojęcie elektroujemności;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na przykładzie cząsteczek HCl, H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O, CO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, NH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3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, CH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4</w:t>
            </w: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 xml:space="preserve"> opisuje powstawanie wiązań kowalencyjnych, zapisuje wzory sumaryczne i strukturalne tych cząsteczek;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porównuje właściwości związków kowalencyjnych i jonowych (stan skupienia, rozpuszczalność w wodzie, temperatury topnienia i wrzenia, przewodnictwo ciepła i elektryczności);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ustala wzory sumaryczne związków dwupierwiastkowych utworzonych przez pierwiastki o wskazanej wartościowości;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oblicza masy cząsteczkowe tlenków;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wskazuje reakcje egzotermiczne i endotermiczne w swoim otoczeniu;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zapisuje proste równania reakcji na podstawie zapisu słownego;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opisuje, na czym polega reakcja syntezy, analizy i wymiany;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06"/>
              </w:tabs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19"/>
              </w:rPr>
              <w:t>dobiera współczynniki w równaniach reakcji chemicznych.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dlaczego gazy szlachetne są bierne chemicznie;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zapisuje elektronowo mechanizm powstawania jonów na przykładzie Na, Mg, Al, Cl, S;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powstawanie wiązania jonowego – efektu przekazywania elektronów walencyjnych;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jonowych;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rolę elektronów walencyjnych w łączeniu się atomów tych samych pierwiastków;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na przykładzie cząsteczek H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, Cl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, N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 kowalencyjnych;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kowalencyjnych;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przewiduje rodzaj wiązania między atomami na podstawie różnicy elektroujemności atomów tworzących wiązanie;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związki, w których występuje wiązanie kowalencyjne spolaryzowane;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wartościowość maksymalną dla pierwiastków grup 1., 2., 13., 14., 15., 16. i 17. (względem tlenu i wodoru);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rysuje wzory strukturalne cząsteczek związków dwupierwiastkowych (o wiązaniach kowalencyjnych) o znanych wartościowościach pierwiastków;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na przykładzie tlenków dla prostych związków dwupierwiastkowych ustala: nazwę na podstawie wzoru sumarycznego, wzór sumaryczny na podstawie nazwy;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związków chemicznych, dokonuje prostych obliczeń związanych z zastosowaniem prawa stałości składu, np. pozwalające ustalać wzory sumaryczne związków o podanym stosunku masowym, wyznacza indeksy stechiometryczne dla związków o znanej masie atomowej itp.;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samodzielnie formułuje obserwacje i wnioski;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 większym stopniu trudności;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substratem, produktem i katalizatorem reakcji, zna ich miejsce w równaniu reakcji;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przykłady różnych typów reakcji;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dokonuje prostych obliczeń związanych z zastosowaniem prawa zachowania masy.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regułę dubletu i oktetu;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drobinami: atomem, cząsteczką, jonem: kationem i anionem;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odróżnia wzory elektronowe, kreskowe, strukturalne;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sposobem powstawania wiązań jonowych, kowalencyjnych i kowalencyjnych spolaryzowanych;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polaryzacja wiązania;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polaryzacja wiązania wpływa na właściwości związku;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związku na podstawie rodzaju wiązań i weryfikuje przewidywania, korzystając z różnorodnych źródeł wiedzy;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ustala wzory sumaryczne chlorków i siarczków;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dlaczego nie we wszystkich przypadkach związków może rysować wzory strukturalne;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rozwiązuje chemografy;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dotyczące stechiometrii równań reakcji.</w:t>
            </w:r>
          </w:p>
        </w:tc>
        <w:tc>
          <w:tcPr>
            <w:tcW w:w="3056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dlaczego mimo polaryzacji wiązań między atomami tlenu i atomem węgla w cząsteczce tlenku węgla(IV) wiązanie nie jest polarne.</w:t>
            </w:r>
          </w:p>
        </w:tc>
      </w:tr>
      <w:bookmarkEnd w:id="0"/>
      <w:tr w:rsidR="003D2197" w:rsidRPr="007814D3" w:rsidTr="007814D3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D2197" w:rsidRPr="007814D3" w:rsidRDefault="003D2197" w:rsidP="00327F84">
            <w:pPr>
              <w:pStyle w:val="tabelaglowkaBIALA"/>
              <w:rPr>
                <w:rFonts w:ascii="Arial" w:hAnsi="Arial" w:cs="Arial"/>
                <w:szCs w:val="22"/>
              </w:rPr>
            </w:pPr>
            <w:r w:rsidRPr="007814D3">
              <w:rPr>
                <w:rFonts w:ascii="Arial" w:hAnsi="Arial" w:cs="Arial"/>
                <w:szCs w:val="22"/>
              </w:rPr>
              <w:t>Dział 4. Gazy</w:t>
            </w:r>
          </w:p>
        </w:tc>
      </w:tr>
      <w:tr w:rsidR="003D2197" w:rsidRPr="007814D3" w:rsidTr="007814D3"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wykonuje lub obserwuje doświadczenie potwierdzające, że powietrze jest mieszaniną;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skład i właściwości powietrza;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mienia źródła, rodzaje i skutki zanieczyszczeń powietrza;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właściwości fizyczne i chemiczne azotu, tlenu, wodoru, tlenku węgla(IV).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opisuje, na czym polega powstawanie dziury ozonowej;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potwierdzające skład powietrza;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i innych źródeł informacje o azocie, helu, argonie, tlenie i wodorze;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pisze równania reakcji otrzymywania: tlenu, wodoru i tlenku węgla(IV) (np. rozkład wody pod wpływem prądu elektrycznego, spalanie węgla);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doświadczenie pozwalające wykryć CO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powietrzu wydychanym z płuc;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obieg tlenu w przyrodzie;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proces rdzewienia żelaza, wymienia jego przyczyny;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proponuje sposoby zabezpieczania przed rdzewieniem produktów zawierających w swoim składzie żelazo;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zastosowanie tlenków: tlenku wapnia, tlenku glinu, tlenku krzemu(IV), tlenków żelaza, tlenków węgla, tlenków siarki;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ustala wzory sumaryczne tlenków i wodorków, podaje ich nazwy;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 i wodorków.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rolę atmosfery ziemskiej;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i porównuje źródła i wielkość emisji zanieczyszczeń do atmosfery;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analizuje dane statystyczne dotyczące emisji i obecności szkodliwych substancji w atmosferze;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otrzymywania wodorków (syntezy siarkowodoru, amoniaku, chlorowodoru i metanu);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dlaczego gazy szlachetne są bardzo mało aktywne chemicznie; wymienia ich zastosowanie;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planuje i/lub wykonuje doświadczenia dotyczące badania właściwości tlenu, wodoru i tlenku węgla(IV);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poznanych gazów;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wykryć tlen, wodór, tlenek węgla(IV);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obieg azotu w przyrodzie;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właściwości gazów powstających w procesach gnilnych;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na podstawie właściwości proponuje sposób odbierania gazów;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tłumaczy na przykładach zależności między właściwościami substancji a jej zastosowaniem;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czynniki przyspieszające proces rdzewienia;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ocenić wpływ wilgoci w powietrzu na przebieg korozji;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skuteczność różnych sposobów zabezpieczania żelaza i jego stopów przed rdzewieniem;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i opisuje właściwości najbardziej rozpowszechnionych tlenków w przyrodzie;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dla tlenków i wodorków wykonuje proste obliczenia wykorzystujące prawo stałości składu oraz prawo zachowania masy;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zawartość procentową węgla w tlenkach węgla(II) i (IV);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na podstawie ilościowej interpretacji równań reakcji syntezy tlenków i wodorków.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przewiduje skutki działalności człowieka i opisuje przewidywane zmiany atmosfery;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wyciąga wnioski na podstawie przeanalizowanych danych;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projektuje działania na rzecz ochrony atmosfery;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proponuje sposoby zapobiegania powiększaniu się dziury ozonowej;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na podstawie mas atomowych helowców i mas cząsteczkowych innych składników powietrza przewiduje różnice w gęstości składników powietrza w stosunku do powietrza;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i porównuje proces pasywacji i patynowania oraz wskazuje metale, których te procesy dotyczą.</w:t>
            </w:r>
          </w:p>
        </w:tc>
        <w:tc>
          <w:tcPr>
            <w:tcW w:w="3056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wartość masy atomowej pierwiastków azotu, tlenu, na podstawie zawartości procentowej izotopów występujących w przyrodzie.</w:t>
            </w:r>
          </w:p>
        </w:tc>
      </w:tr>
      <w:tr w:rsidR="003D2197" w:rsidRPr="007814D3" w:rsidTr="007814D3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D2197" w:rsidRPr="007814D3" w:rsidRDefault="003D2197" w:rsidP="00B7467A">
            <w:pPr>
              <w:pStyle w:val="tabelaglowkaBIALA"/>
              <w:rPr>
                <w:rFonts w:ascii="Arial" w:hAnsi="Arial" w:cs="Arial"/>
                <w:szCs w:val="22"/>
              </w:rPr>
            </w:pPr>
            <w:r w:rsidRPr="007814D3">
              <w:rPr>
                <w:rFonts w:ascii="Arial" w:hAnsi="Arial" w:cs="Arial"/>
                <w:szCs w:val="22"/>
              </w:rPr>
              <w:t>Dział 5. Woda i roztwory wodne</w:t>
            </w:r>
          </w:p>
        </w:tc>
      </w:tr>
      <w:tr w:rsidR="003D2197" w:rsidRPr="007814D3" w:rsidTr="007814D3"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bada zdolność do rozpuszczania się różnych substancji w wodzie;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rozpuszczają się w wodzie, tworząc roztwory właściwe;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definiuje wielkość fizyczną – rozpuszczalność; podaje jednostkę, w jakiej jest wyrażona, oraz parametry (temperaturę i ciśnienie dla gazów, temperaturę dla substancji stałych i ciekłych);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wielkości charakteryzujące roztwór oraz podaje ich symboliczne oznaczenie.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obieg wody w przyrodzie;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nazwy procesów fizycznych zachodzących podczas zmiany stanu skupienia wody;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punkt poboru wody dla najbliższej mu okolicy, stację uzdatniania wody i oczyszczalnię ścieków;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budowę cząsteczki wody;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nie rozpuszczają się w wodzie, tworząc koloidy i zawiesiny;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czynniki wpływające na szybkość rozpuszczania substancji stałych w wodzie;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charakteryzuje roztwór nasycony, nienasycony i przesycony; wskazuje odpowiadające im punkty na wykresie rozpuszczalności;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wykonuje proste obliczenia dotyczące ilości substancji, jaką można rozpuścić w określonej ilości wody we wskazanej temperaturze;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interpretuje treść zadania: odczytuje i zapisuje podane i szukane wielkości;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proste zadania polegające na wyznaczeniu jednej z wielkości </w:t>
            </w:r>
            <w:r w:rsidRPr="007814D3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814D3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814D3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rozp.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</w:t>
            </w:r>
            <w:r w:rsidRPr="007814D3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</w:t>
            </w: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, mając pozostałe dane;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proces rozcieńczania i zatężania roztworu.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 wpływ działalności człowieka na zanieczyszczenie wód;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 różnice między wodą destylowaną, wodociągową i mineralną;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jaką rolę odgrywa woda w życiu organizmów, rolnictwie i procesach produkcyjnych;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analizuje zużycie wody w swoim domu i proponuje sposoby racjonalnego gospodarowania wodą;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wykazujące wpływ różnych czynników na szybkość rozpuszczania substancji stałych w wodzie;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rysuje i interpretuje krzywe rozpuszczalności;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porównuje zależności rozpuszczalności ciał stałych i gazów od temperatury;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z roztworu nasyconego można otrzymać roztwór nienasycony i odwrotnie;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nasyconego w danej temperaturze (z wykorzystaniem wykresu rozpuszczalności);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 wyniku rozcieńczenia lub zatężenia roztworu;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posługuje się pojęciem gęstości rozpuszczalnika lub roztworu w celu wyznaczenia masy rozpuszczalnika lub masy roztworu;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rozpuszczalność substancji w danej temperaturze, znając stężenie procentowe jej roztworu nasyconego w tej temperaturze.</w:t>
            </w:r>
          </w:p>
        </w:tc>
        <w:tc>
          <w:tcPr>
            <w:tcW w:w="3055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etapy oczyszczania ścieków;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wskazuje, co należy zrobić, aby poprawić czystość wód naturalnych w najbliższym otoczeniu;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wyjaśnia, dlaczego woda dla jednych substancji jest rozpuszczalnikiem, a dla innych nie;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opisuje, w jaki sposób można odróżnić roztwory właściwe od koloidów;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wykonuje obliczenia dotyczące ilości substancji, jaka może się strącić po oziębieniu roztworu nasycanego;</w:t>
            </w:r>
          </w:p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 wyniku zmieszania określonych ilości roztworów o znanym stężeniu.</w:t>
            </w:r>
          </w:p>
        </w:tc>
        <w:tc>
          <w:tcPr>
            <w:tcW w:w="3056" w:type="dxa"/>
          </w:tcPr>
          <w:p w:rsidR="003D2197" w:rsidRPr="007814D3" w:rsidRDefault="003D2197" w:rsidP="007814D3">
            <w:pPr>
              <w:pStyle w:val="ListParagraph"/>
              <w:numPr>
                <w:ilvl w:val="0"/>
                <w:numId w:val="95"/>
              </w:numPr>
              <w:tabs>
                <w:tab w:val="left" w:pos="283"/>
              </w:tabs>
              <w:spacing w:after="0" w:line="240" w:lineRule="auto"/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4D3">
              <w:rPr>
                <w:rFonts w:ascii="Arial" w:hAnsi="Arial" w:cs="Arial"/>
                <w:color w:val="000000"/>
                <w:sz w:val="20"/>
                <w:szCs w:val="20"/>
              </w:rPr>
              <w:t>wymienia i charakteryzuje klasy czystości wody.</w:t>
            </w:r>
          </w:p>
        </w:tc>
      </w:tr>
    </w:tbl>
    <w:p w:rsidR="003D2197" w:rsidRPr="001E21AE" w:rsidRDefault="003D2197" w:rsidP="00DC06A2">
      <w:pPr>
        <w:tabs>
          <w:tab w:val="left" w:pos="5372"/>
        </w:tabs>
      </w:pPr>
    </w:p>
    <w:sectPr w:rsidR="003D2197" w:rsidRPr="001E21A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97" w:rsidRDefault="003D2197" w:rsidP="00285D6F">
      <w:pPr>
        <w:spacing w:after="0" w:line="240" w:lineRule="auto"/>
      </w:pPr>
      <w:r>
        <w:separator/>
      </w:r>
    </w:p>
  </w:endnote>
  <w:endnote w:type="continuationSeparator" w:id="0">
    <w:p w:rsidR="003D2197" w:rsidRDefault="003D219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daPl MediumItal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7" w:rsidRDefault="003D2197" w:rsidP="00EE01FE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2051" style="position:absolute;left:0;text-align:left;z-index:251658240;visibility:visibl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</w:t>
    </w:r>
    <w:r w:rsidRPr="003E7A3E">
      <w:t xml:space="preserve">nna </w:t>
    </w:r>
    <w:r>
      <w:t>Warchoł</w:t>
    </w:r>
  </w:p>
  <w:p w:rsidR="003D2197" w:rsidRDefault="003D2197" w:rsidP="00EE01FE">
    <w:pPr>
      <w:pStyle w:val="Footer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2052" style="position:absolute;left:0;text-align:left;z-index:251659264;visibility:visibl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weight=".5pt"/>
      </w:pict>
    </w:r>
  </w:p>
  <w:p w:rsidR="003D2197" w:rsidRDefault="003D2197" w:rsidP="0083577E">
    <w:pPr>
      <w:pStyle w:val="Footer"/>
      <w:tabs>
        <w:tab w:val="clear" w:pos="4536"/>
        <w:tab w:val="clear" w:pos="9072"/>
      </w:tabs>
      <w:ind w:left="-1417"/>
      <w:rPr>
        <w:noProof/>
        <w:lang w:eastAsia="pl-PL"/>
      </w:rPr>
    </w:pPr>
    <w:r w:rsidRPr="008B5EC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7" type="#_x0000_t75" style="width:117pt;height:23.25pt;visibility:visible">
          <v:imagedata r:id="rId1" o:title="" croptop="821f" cropbottom="-11990f" cropleft="-5831f" cropright="55691f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 w:rsidRPr="008B5EC9">
      <w:rPr>
        <w:noProof/>
        <w:lang w:eastAsia="pl-PL"/>
      </w:rPr>
      <w:pict>
        <v:shape id="Obraz 9" o:spid="_x0000_i1028" type="#_x0000_t75" style="width:195.75pt;height:21pt;visibility:visible">
          <v:imagedata r:id="rId2" o:title="" croptop="7542f" cropbottom="30676f" cropleft="38977f" cropright="4084f"/>
        </v:shape>
      </w:pict>
    </w:r>
  </w:p>
  <w:p w:rsidR="003D2197" w:rsidRDefault="003D2197" w:rsidP="009130E5">
    <w:pPr>
      <w:pStyle w:val="Footer"/>
      <w:ind w:left="-1417"/>
      <w:jc w:val="center"/>
    </w:pPr>
    <w:fldSimple w:instr="PAGE   \* MERGEFORMAT">
      <w:r>
        <w:rPr>
          <w:noProof/>
        </w:rPr>
        <w:t>2</w:t>
      </w:r>
    </w:fldSimple>
  </w:p>
  <w:p w:rsidR="003D2197" w:rsidRPr="00285D6F" w:rsidRDefault="003D2197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97" w:rsidRDefault="003D2197" w:rsidP="00285D6F">
      <w:pPr>
        <w:spacing w:after="0" w:line="240" w:lineRule="auto"/>
      </w:pPr>
      <w:r>
        <w:separator/>
      </w:r>
    </w:p>
  </w:footnote>
  <w:footnote w:type="continuationSeparator" w:id="0">
    <w:p w:rsidR="003D2197" w:rsidRDefault="003D219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7" w:rsidRDefault="003D2197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416.45pt;margin-top:2.85pt;width:314.35pt;height:75.2pt;z-index:-251659264;visibility:visible">
          <v:imagedata r:id="rId1" o:title="" cropleft="14917f" cropright="16167f"/>
        </v:shape>
      </w:pict>
    </w:r>
    <w:r>
      <w:rPr>
        <w:noProof/>
        <w:lang w:eastAsia="pl-PL"/>
      </w:rPr>
      <w:pict>
        <v:shape id="Obraz 7" o:spid="_x0000_s2050" type="#_x0000_t75" style="position:absolute;left:0;text-align:left;margin-left:-70.85pt;margin-top:3.45pt;width:597.75pt;height:75.15pt;z-index:-251660288;visibility:visible">
          <v:imagedata r:id="rId1" o:title=""/>
        </v:shape>
      </w:pict>
    </w:r>
  </w:p>
  <w:p w:rsidR="003D2197" w:rsidRDefault="003D2197" w:rsidP="00435B7E">
    <w:pPr>
      <w:pStyle w:val="Header"/>
      <w:tabs>
        <w:tab w:val="clear" w:pos="9072"/>
      </w:tabs>
      <w:ind w:left="142" w:right="142"/>
    </w:pPr>
  </w:p>
  <w:p w:rsidR="003D2197" w:rsidRDefault="003D2197" w:rsidP="00435B7E">
    <w:pPr>
      <w:pStyle w:val="Header"/>
      <w:tabs>
        <w:tab w:val="clear" w:pos="9072"/>
      </w:tabs>
      <w:ind w:left="142" w:right="142"/>
    </w:pPr>
  </w:p>
  <w:p w:rsidR="003D2197" w:rsidRDefault="003D2197" w:rsidP="00D22D55">
    <w:pPr>
      <w:pStyle w:val="Header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Świat chemii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753B0D"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F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CD5E45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D2186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2FD61E3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31F678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32E250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3A449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3C079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5D20BA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75B530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8264C2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F0012A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0140E1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07F0808"/>
    <w:multiLevelType w:val="hybridMultilevel"/>
    <w:tmpl w:val="42647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F617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0C17DF0"/>
    <w:multiLevelType w:val="hybridMultilevel"/>
    <w:tmpl w:val="C2D4B6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2000A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28521A6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2ED4B2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31E224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60148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7C33D1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89E182F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1A0A22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1A624C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AB003F2"/>
    <w:multiLevelType w:val="hybridMultilevel"/>
    <w:tmpl w:val="B73AC6E8"/>
    <w:lvl w:ilvl="0" w:tplc="57DA98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904B0C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F291A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02A1E99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26A762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3227C0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5544CCD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25D91CD0"/>
    <w:multiLevelType w:val="hybridMultilevel"/>
    <w:tmpl w:val="C2D4B6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015F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27912E6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7A92C4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BF2123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EB762B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2F4F1CF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2772F1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3587454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8664DC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0778E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39A06C3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AA805E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3B306E0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C21008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3D534EB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3D691A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3F236784"/>
    <w:multiLevelType w:val="hybridMultilevel"/>
    <w:tmpl w:val="BB5AE2C0"/>
    <w:lvl w:ilvl="0" w:tplc="912A74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3F28310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3F5447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0BE7A5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417D1F4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4413554C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45592958"/>
    <w:multiLevelType w:val="hybridMultilevel"/>
    <w:tmpl w:val="30C8BE02"/>
    <w:lvl w:ilvl="0" w:tplc="D74AC7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605769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6F61821"/>
    <w:multiLevelType w:val="hybridMultilevel"/>
    <w:tmpl w:val="C07E5D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9">
    <w:nsid w:val="47792A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487F6A9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49CA02C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4A5D191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4C884C6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4CE06093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4EF711D7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50632F1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51002B0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535A7B2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55D7515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7CE3F9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8D65B4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598C0A27"/>
    <w:multiLevelType w:val="hybridMultilevel"/>
    <w:tmpl w:val="51FA76F6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3">
    <w:nsid w:val="5D072EE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5F56383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62A6434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3E76B1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65914888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6BB30131"/>
    <w:multiLevelType w:val="hybridMultilevel"/>
    <w:tmpl w:val="4C1C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C8E599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6DD143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6F33573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726E33F0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2C102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45065E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768F1D7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772B0BA4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B402B33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7BA4136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7C883AA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CA17A66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7D01660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F57A33"/>
    <w:multiLevelType w:val="hybridMultilevel"/>
    <w:tmpl w:val="B36A6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87"/>
  </w:num>
  <w:num w:numId="4">
    <w:abstractNumId w:val="86"/>
  </w:num>
  <w:num w:numId="5">
    <w:abstractNumId w:val="49"/>
  </w:num>
  <w:num w:numId="6">
    <w:abstractNumId w:val="79"/>
  </w:num>
  <w:num w:numId="7">
    <w:abstractNumId w:val="3"/>
  </w:num>
  <w:num w:numId="8">
    <w:abstractNumId w:val="81"/>
  </w:num>
  <w:num w:numId="9">
    <w:abstractNumId w:val="28"/>
  </w:num>
  <w:num w:numId="10">
    <w:abstractNumId w:val="26"/>
  </w:num>
  <w:num w:numId="11">
    <w:abstractNumId w:val="60"/>
  </w:num>
  <w:num w:numId="12">
    <w:abstractNumId w:val="85"/>
  </w:num>
  <w:num w:numId="13">
    <w:abstractNumId w:val="25"/>
  </w:num>
  <w:num w:numId="14">
    <w:abstractNumId w:val="90"/>
  </w:num>
  <w:num w:numId="15">
    <w:abstractNumId w:val="50"/>
  </w:num>
  <w:num w:numId="16">
    <w:abstractNumId w:val="42"/>
  </w:num>
  <w:num w:numId="17">
    <w:abstractNumId w:val="68"/>
  </w:num>
  <w:num w:numId="18">
    <w:abstractNumId w:val="4"/>
  </w:num>
  <w:num w:numId="19">
    <w:abstractNumId w:val="34"/>
  </w:num>
  <w:num w:numId="20">
    <w:abstractNumId w:val="14"/>
  </w:num>
  <w:num w:numId="21">
    <w:abstractNumId w:val="21"/>
  </w:num>
  <w:num w:numId="22">
    <w:abstractNumId w:val="94"/>
  </w:num>
  <w:num w:numId="23">
    <w:abstractNumId w:val="20"/>
  </w:num>
  <w:num w:numId="24">
    <w:abstractNumId w:val="78"/>
  </w:num>
  <w:num w:numId="25">
    <w:abstractNumId w:val="11"/>
  </w:num>
  <w:num w:numId="26">
    <w:abstractNumId w:val="93"/>
  </w:num>
  <w:num w:numId="27">
    <w:abstractNumId w:val="46"/>
  </w:num>
  <w:num w:numId="28">
    <w:abstractNumId w:val="47"/>
  </w:num>
  <w:num w:numId="29">
    <w:abstractNumId w:val="40"/>
  </w:num>
  <w:num w:numId="30">
    <w:abstractNumId w:val="5"/>
  </w:num>
  <w:num w:numId="31">
    <w:abstractNumId w:val="43"/>
  </w:num>
  <w:num w:numId="32">
    <w:abstractNumId w:val="7"/>
  </w:num>
  <w:num w:numId="33">
    <w:abstractNumId w:val="63"/>
  </w:num>
  <w:num w:numId="34">
    <w:abstractNumId w:val="54"/>
  </w:num>
  <w:num w:numId="35">
    <w:abstractNumId w:val="53"/>
  </w:num>
  <w:num w:numId="36">
    <w:abstractNumId w:val="30"/>
  </w:num>
  <w:num w:numId="37">
    <w:abstractNumId w:val="17"/>
  </w:num>
  <w:num w:numId="38">
    <w:abstractNumId w:val="19"/>
  </w:num>
  <w:num w:numId="39">
    <w:abstractNumId w:val="65"/>
  </w:num>
  <w:num w:numId="40">
    <w:abstractNumId w:val="2"/>
  </w:num>
  <w:num w:numId="41">
    <w:abstractNumId w:val="91"/>
  </w:num>
  <w:num w:numId="42">
    <w:abstractNumId w:val="22"/>
  </w:num>
  <w:num w:numId="43">
    <w:abstractNumId w:val="18"/>
  </w:num>
  <w:num w:numId="44">
    <w:abstractNumId w:val="37"/>
  </w:num>
  <w:num w:numId="45">
    <w:abstractNumId w:val="10"/>
  </w:num>
  <w:num w:numId="46">
    <w:abstractNumId w:val="61"/>
  </w:num>
  <w:num w:numId="47">
    <w:abstractNumId w:val="57"/>
  </w:num>
  <w:num w:numId="48">
    <w:abstractNumId w:val="73"/>
  </w:num>
  <w:num w:numId="49">
    <w:abstractNumId w:val="51"/>
  </w:num>
  <w:num w:numId="50">
    <w:abstractNumId w:val="24"/>
  </w:num>
  <w:num w:numId="51">
    <w:abstractNumId w:val="33"/>
  </w:num>
  <w:num w:numId="52">
    <w:abstractNumId w:val="88"/>
  </w:num>
  <w:num w:numId="53">
    <w:abstractNumId w:val="0"/>
  </w:num>
  <w:num w:numId="54">
    <w:abstractNumId w:val="39"/>
  </w:num>
  <w:num w:numId="55">
    <w:abstractNumId w:val="84"/>
  </w:num>
  <w:num w:numId="56">
    <w:abstractNumId w:val="44"/>
  </w:num>
  <w:num w:numId="57">
    <w:abstractNumId w:val="55"/>
  </w:num>
  <w:num w:numId="58">
    <w:abstractNumId w:val="77"/>
  </w:num>
  <w:num w:numId="59">
    <w:abstractNumId w:val="41"/>
  </w:num>
  <w:num w:numId="60">
    <w:abstractNumId w:val="58"/>
  </w:num>
  <w:num w:numId="61">
    <w:abstractNumId w:val="80"/>
  </w:num>
  <w:num w:numId="62">
    <w:abstractNumId w:val="95"/>
  </w:num>
  <w:num w:numId="63">
    <w:abstractNumId w:val="89"/>
  </w:num>
  <w:num w:numId="64">
    <w:abstractNumId w:val="74"/>
  </w:num>
  <w:num w:numId="65">
    <w:abstractNumId w:val="48"/>
  </w:num>
  <w:num w:numId="66">
    <w:abstractNumId w:val="75"/>
  </w:num>
  <w:num w:numId="67">
    <w:abstractNumId w:val="92"/>
  </w:num>
  <w:num w:numId="68">
    <w:abstractNumId w:val="76"/>
  </w:num>
  <w:num w:numId="69">
    <w:abstractNumId w:val="56"/>
  </w:num>
  <w:num w:numId="70">
    <w:abstractNumId w:val="8"/>
  </w:num>
  <w:num w:numId="71">
    <w:abstractNumId w:val="16"/>
  </w:num>
  <w:num w:numId="72">
    <w:abstractNumId w:val="82"/>
  </w:num>
  <w:num w:numId="73">
    <w:abstractNumId w:val="45"/>
  </w:num>
  <w:num w:numId="74">
    <w:abstractNumId w:val="62"/>
  </w:num>
  <w:num w:numId="75">
    <w:abstractNumId w:val="38"/>
  </w:num>
  <w:num w:numId="76">
    <w:abstractNumId w:val="64"/>
  </w:num>
  <w:num w:numId="77">
    <w:abstractNumId w:val="29"/>
  </w:num>
  <w:num w:numId="78">
    <w:abstractNumId w:val="6"/>
  </w:num>
  <w:num w:numId="79">
    <w:abstractNumId w:val="83"/>
  </w:num>
  <w:num w:numId="80">
    <w:abstractNumId w:val="66"/>
  </w:num>
  <w:num w:numId="81">
    <w:abstractNumId w:val="35"/>
  </w:num>
  <w:num w:numId="82">
    <w:abstractNumId w:val="9"/>
  </w:num>
  <w:num w:numId="83">
    <w:abstractNumId w:val="67"/>
  </w:num>
  <w:num w:numId="84">
    <w:abstractNumId w:val="36"/>
  </w:num>
  <w:num w:numId="85">
    <w:abstractNumId w:val="70"/>
  </w:num>
  <w:num w:numId="86">
    <w:abstractNumId w:val="23"/>
  </w:num>
  <w:num w:numId="87">
    <w:abstractNumId w:val="27"/>
  </w:num>
  <w:num w:numId="88">
    <w:abstractNumId w:val="59"/>
  </w:num>
  <w:num w:numId="89">
    <w:abstractNumId w:val="71"/>
  </w:num>
  <w:num w:numId="90">
    <w:abstractNumId w:val="52"/>
  </w:num>
  <w:num w:numId="91">
    <w:abstractNumId w:val="69"/>
  </w:num>
  <w:num w:numId="92">
    <w:abstractNumId w:val="12"/>
  </w:num>
  <w:num w:numId="93">
    <w:abstractNumId w:val="72"/>
  </w:num>
  <w:num w:numId="94">
    <w:abstractNumId w:val="96"/>
  </w:num>
  <w:num w:numId="95">
    <w:abstractNumId w:val="13"/>
  </w:num>
  <w:num w:numId="96">
    <w:abstractNumId w:val="32"/>
  </w:num>
  <w:num w:numId="97">
    <w:abstractNumId w:val="1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023DB"/>
    <w:rsid w:val="00064C70"/>
    <w:rsid w:val="000D289A"/>
    <w:rsid w:val="00134129"/>
    <w:rsid w:val="001527D9"/>
    <w:rsid w:val="00154527"/>
    <w:rsid w:val="001D670D"/>
    <w:rsid w:val="001E21AE"/>
    <w:rsid w:val="001E4CB0"/>
    <w:rsid w:val="001F0820"/>
    <w:rsid w:val="0021174E"/>
    <w:rsid w:val="00215ABA"/>
    <w:rsid w:val="00224ECB"/>
    <w:rsid w:val="00245DA5"/>
    <w:rsid w:val="00281509"/>
    <w:rsid w:val="00285D6F"/>
    <w:rsid w:val="00295B93"/>
    <w:rsid w:val="002C5113"/>
    <w:rsid w:val="002F1910"/>
    <w:rsid w:val="002F2E13"/>
    <w:rsid w:val="00310FBC"/>
    <w:rsid w:val="00317434"/>
    <w:rsid w:val="00327F84"/>
    <w:rsid w:val="003572A4"/>
    <w:rsid w:val="003A1D5C"/>
    <w:rsid w:val="003B1102"/>
    <w:rsid w:val="003B16E4"/>
    <w:rsid w:val="003B19DC"/>
    <w:rsid w:val="003D2197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1D8D"/>
    <w:rsid w:val="0045395D"/>
    <w:rsid w:val="004617B8"/>
    <w:rsid w:val="004628A0"/>
    <w:rsid w:val="00473218"/>
    <w:rsid w:val="004905F8"/>
    <w:rsid w:val="004931C1"/>
    <w:rsid w:val="004C333A"/>
    <w:rsid w:val="004F6B55"/>
    <w:rsid w:val="005008CA"/>
    <w:rsid w:val="005216D6"/>
    <w:rsid w:val="005406DE"/>
    <w:rsid w:val="00550144"/>
    <w:rsid w:val="005564AF"/>
    <w:rsid w:val="00592B22"/>
    <w:rsid w:val="005A6627"/>
    <w:rsid w:val="005F1B34"/>
    <w:rsid w:val="00602ABB"/>
    <w:rsid w:val="00610CA5"/>
    <w:rsid w:val="006423B7"/>
    <w:rsid w:val="00653092"/>
    <w:rsid w:val="006659A4"/>
    <w:rsid w:val="00671FDB"/>
    <w:rsid w:val="00672592"/>
    <w:rsid w:val="00672759"/>
    <w:rsid w:val="00693DBA"/>
    <w:rsid w:val="006B5810"/>
    <w:rsid w:val="006B7E91"/>
    <w:rsid w:val="006F4D47"/>
    <w:rsid w:val="00700EB3"/>
    <w:rsid w:val="00710EBF"/>
    <w:rsid w:val="00753B0D"/>
    <w:rsid w:val="00762E2E"/>
    <w:rsid w:val="00766D49"/>
    <w:rsid w:val="007814D3"/>
    <w:rsid w:val="00782567"/>
    <w:rsid w:val="007B3CB5"/>
    <w:rsid w:val="007C1403"/>
    <w:rsid w:val="007C522E"/>
    <w:rsid w:val="007D22FB"/>
    <w:rsid w:val="00820F4C"/>
    <w:rsid w:val="0083577E"/>
    <w:rsid w:val="00840B03"/>
    <w:rsid w:val="008648E0"/>
    <w:rsid w:val="0086546A"/>
    <w:rsid w:val="0087554E"/>
    <w:rsid w:val="0089186E"/>
    <w:rsid w:val="008B5EC9"/>
    <w:rsid w:val="008C2636"/>
    <w:rsid w:val="008C7223"/>
    <w:rsid w:val="008D159C"/>
    <w:rsid w:val="008E2B7B"/>
    <w:rsid w:val="008F1CCE"/>
    <w:rsid w:val="008F2FA5"/>
    <w:rsid w:val="009130E5"/>
    <w:rsid w:val="00914856"/>
    <w:rsid w:val="00962EB4"/>
    <w:rsid w:val="00970293"/>
    <w:rsid w:val="00974649"/>
    <w:rsid w:val="009B32E1"/>
    <w:rsid w:val="009C15BB"/>
    <w:rsid w:val="009E0F62"/>
    <w:rsid w:val="009E1127"/>
    <w:rsid w:val="009F2F6A"/>
    <w:rsid w:val="00A0116F"/>
    <w:rsid w:val="00A211C1"/>
    <w:rsid w:val="00A23496"/>
    <w:rsid w:val="00A239DF"/>
    <w:rsid w:val="00A25A62"/>
    <w:rsid w:val="00A44F50"/>
    <w:rsid w:val="00A5460F"/>
    <w:rsid w:val="00A5798A"/>
    <w:rsid w:val="00AB49BA"/>
    <w:rsid w:val="00AB5934"/>
    <w:rsid w:val="00AB59E1"/>
    <w:rsid w:val="00AC5139"/>
    <w:rsid w:val="00AD3129"/>
    <w:rsid w:val="00B101AE"/>
    <w:rsid w:val="00B14AB6"/>
    <w:rsid w:val="00B22980"/>
    <w:rsid w:val="00B41EE9"/>
    <w:rsid w:val="00B44FC3"/>
    <w:rsid w:val="00B50948"/>
    <w:rsid w:val="00B51177"/>
    <w:rsid w:val="00B63701"/>
    <w:rsid w:val="00B6491D"/>
    <w:rsid w:val="00B7467A"/>
    <w:rsid w:val="00B85C47"/>
    <w:rsid w:val="00BA4010"/>
    <w:rsid w:val="00BB090F"/>
    <w:rsid w:val="00BB5E0C"/>
    <w:rsid w:val="00BD56A6"/>
    <w:rsid w:val="00BE1DFF"/>
    <w:rsid w:val="00C0734D"/>
    <w:rsid w:val="00C2074D"/>
    <w:rsid w:val="00CB3920"/>
    <w:rsid w:val="00D072CF"/>
    <w:rsid w:val="00D169BB"/>
    <w:rsid w:val="00D22D55"/>
    <w:rsid w:val="00D23BB3"/>
    <w:rsid w:val="00D336DC"/>
    <w:rsid w:val="00D3760D"/>
    <w:rsid w:val="00D41459"/>
    <w:rsid w:val="00DA280A"/>
    <w:rsid w:val="00DB764A"/>
    <w:rsid w:val="00DC06A2"/>
    <w:rsid w:val="00DC41F1"/>
    <w:rsid w:val="00E21AB3"/>
    <w:rsid w:val="00E94882"/>
    <w:rsid w:val="00EA14FC"/>
    <w:rsid w:val="00EA5CF7"/>
    <w:rsid w:val="00EC12C2"/>
    <w:rsid w:val="00EE01FE"/>
    <w:rsid w:val="00EF665B"/>
    <w:rsid w:val="00EF6E44"/>
    <w:rsid w:val="00F16856"/>
    <w:rsid w:val="00F557F2"/>
    <w:rsid w:val="00F55C7B"/>
    <w:rsid w:val="00F6096A"/>
    <w:rsid w:val="00F719F2"/>
    <w:rsid w:val="00F744E0"/>
    <w:rsid w:val="00F77FA2"/>
    <w:rsid w:val="00FB011B"/>
    <w:rsid w:val="00FB11DF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70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uiPriority w:val="99"/>
    <w:rsid w:val="003E7A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/>
      <w:b/>
      <w:color w:val="004CFF"/>
      <w:sz w:val="20"/>
    </w:rPr>
  </w:style>
  <w:style w:type="paragraph" w:customStyle="1" w:styleId="WSPpl">
    <w:name w:val="WSP.pl"/>
    <w:basedOn w:val="Normal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B101AE"/>
    <w:rPr>
      <w:rFonts w:cs="Times New Roman"/>
      <w:color w:val="808080"/>
    </w:rPr>
  </w:style>
  <w:style w:type="paragraph" w:customStyle="1" w:styleId="tabelaglowkaBIALA">
    <w:name w:val="tabela_glowka_BIALA"/>
    <w:basedOn w:val="Normal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2668</Words>
  <Characters>16009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– wymagania na poszczególne oceny szkolne</dc:title>
  <dc:subject/>
  <dc:creator>Marta Jedlinska</dc:creator>
  <cp:keywords/>
  <dc:description/>
  <cp:lastModifiedBy>ShinobiBox</cp:lastModifiedBy>
  <cp:revision>2</cp:revision>
  <cp:lastPrinted>2017-04-26T11:04:00Z</cp:lastPrinted>
  <dcterms:created xsi:type="dcterms:W3CDTF">2021-12-20T21:15:00Z</dcterms:created>
  <dcterms:modified xsi:type="dcterms:W3CDTF">2021-12-20T21:15:00Z</dcterms:modified>
</cp:coreProperties>
</file>